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4569C7" w14:textId="0A8E5291" w:rsidR="00352ECC" w:rsidRPr="00352ECC" w:rsidRDefault="005E1D13" w:rsidP="00BD1382">
      <w:pPr>
        <w:shd w:val="clear" w:color="auto" w:fill="D9D9D9" w:themeFill="background1" w:themeFillShade="D9"/>
        <w:rPr>
          <w:color w:val="1F497D" w:themeColor="text2"/>
          <w:sz w:val="36"/>
          <w:szCs w:val="36"/>
        </w:rPr>
      </w:pPr>
      <w:r>
        <w:rPr>
          <w:color w:val="1F497D" w:themeColor="text2"/>
          <w:sz w:val="36"/>
          <w:szCs w:val="36"/>
        </w:rPr>
        <w:t>Beschreibung ADD On XML ELDAT Import</w:t>
      </w:r>
    </w:p>
    <w:tbl>
      <w:tblPr>
        <w:tblW w:w="0" w:type="auto"/>
        <w:tblLook w:val="04A0" w:firstRow="1" w:lastRow="0" w:firstColumn="1" w:lastColumn="0" w:noHBand="0" w:noVBand="1"/>
      </w:tblPr>
      <w:tblGrid>
        <w:gridCol w:w="4602"/>
        <w:gridCol w:w="4603"/>
      </w:tblGrid>
      <w:tr w:rsidR="00352ECC" w:rsidRPr="00E97D8F" w14:paraId="434099A5" w14:textId="77777777" w:rsidTr="0099052F">
        <w:tc>
          <w:tcPr>
            <w:tcW w:w="4602" w:type="dxa"/>
          </w:tcPr>
          <w:p w14:paraId="75F7B674" w14:textId="77777777" w:rsidR="00352ECC" w:rsidRPr="00352ECC" w:rsidRDefault="00352ECC" w:rsidP="00352ECC">
            <w:pPr>
              <w:rPr>
                <w:color w:val="1F497D" w:themeColor="text2"/>
              </w:rPr>
            </w:pPr>
            <w:r w:rsidRPr="00352ECC">
              <w:rPr>
                <w:color w:val="1F497D" w:themeColor="text2"/>
              </w:rPr>
              <w:t>Kunde / Thema</w:t>
            </w:r>
          </w:p>
        </w:tc>
        <w:tc>
          <w:tcPr>
            <w:tcW w:w="4603" w:type="dxa"/>
          </w:tcPr>
          <w:p w14:paraId="3B1F8510" w14:textId="77777777" w:rsidR="00352ECC" w:rsidRPr="00352ECC" w:rsidRDefault="00352ECC" w:rsidP="00352ECC">
            <w:pPr>
              <w:rPr>
                <w:color w:val="1F497D" w:themeColor="text2"/>
              </w:rPr>
            </w:pPr>
            <w:r w:rsidRPr="00352ECC">
              <w:rPr>
                <w:color w:val="1F497D" w:themeColor="text2"/>
              </w:rPr>
              <w:t>Ort</w:t>
            </w:r>
          </w:p>
        </w:tc>
      </w:tr>
      <w:tr w:rsidR="00352ECC" w:rsidRPr="00E97D8F" w14:paraId="1F25EB17" w14:textId="77777777" w:rsidTr="0099052F">
        <w:tc>
          <w:tcPr>
            <w:tcW w:w="4602" w:type="dxa"/>
          </w:tcPr>
          <w:p w14:paraId="4610A3B5" w14:textId="45E1C042" w:rsidR="001A7C80" w:rsidRDefault="005E1D13" w:rsidP="00352ECC">
            <w:pPr>
              <w:rPr>
                <w:color w:val="595959" w:themeColor="text1" w:themeTint="A6"/>
              </w:rPr>
            </w:pPr>
            <w:r>
              <w:rPr>
                <w:color w:val="595959" w:themeColor="text1" w:themeTint="A6"/>
              </w:rPr>
              <w:t xml:space="preserve">XML </w:t>
            </w:r>
            <w:r w:rsidR="004F171A">
              <w:rPr>
                <w:color w:val="595959" w:themeColor="text1" w:themeTint="A6"/>
              </w:rPr>
              <w:t xml:space="preserve">ELDAT </w:t>
            </w:r>
            <w:r>
              <w:rPr>
                <w:color w:val="595959" w:themeColor="text1" w:themeTint="A6"/>
              </w:rPr>
              <w:t>Datei Import WinforstProNG</w:t>
            </w:r>
          </w:p>
          <w:p w14:paraId="294686A3" w14:textId="77777777" w:rsidR="007E42CB" w:rsidRDefault="007E42CB" w:rsidP="00352ECC">
            <w:pPr>
              <w:rPr>
                <w:color w:val="595959" w:themeColor="text1" w:themeTint="A6"/>
              </w:rPr>
            </w:pPr>
          </w:p>
          <w:p w14:paraId="30DD1F32" w14:textId="6C057AD7" w:rsidR="007E42CB" w:rsidRPr="00E97D8F" w:rsidRDefault="007E42CB" w:rsidP="00352ECC">
            <w:pPr>
              <w:rPr>
                <w:color w:val="595959" w:themeColor="text1" w:themeTint="A6"/>
              </w:rPr>
            </w:pPr>
          </w:p>
        </w:tc>
        <w:tc>
          <w:tcPr>
            <w:tcW w:w="4603" w:type="dxa"/>
          </w:tcPr>
          <w:p w14:paraId="2E028C52" w14:textId="15ECD754" w:rsidR="00352ECC" w:rsidRPr="00E97D8F" w:rsidRDefault="00513FE5" w:rsidP="00352ECC">
            <w:pPr>
              <w:rPr>
                <w:color w:val="595959" w:themeColor="text1" w:themeTint="A6"/>
              </w:rPr>
            </w:pPr>
            <w:r>
              <w:rPr>
                <w:color w:val="595959" w:themeColor="text1" w:themeTint="A6"/>
              </w:rPr>
              <w:t>Kronstorf</w:t>
            </w:r>
            <w:r w:rsidR="00FE24A1">
              <w:rPr>
                <w:color w:val="595959" w:themeColor="text1" w:themeTint="A6"/>
              </w:rPr>
              <w:t xml:space="preserve">, </w:t>
            </w:r>
            <w:r w:rsidR="008F2FFF">
              <w:rPr>
                <w:color w:val="595959" w:themeColor="text1" w:themeTint="A6"/>
              </w:rPr>
              <w:t>18</w:t>
            </w:r>
            <w:r w:rsidR="005E1D13">
              <w:rPr>
                <w:color w:val="595959" w:themeColor="text1" w:themeTint="A6"/>
              </w:rPr>
              <w:t>.02.20</w:t>
            </w:r>
            <w:r w:rsidR="008F2FFF">
              <w:rPr>
                <w:color w:val="595959" w:themeColor="text1" w:themeTint="A6"/>
              </w:rPr>
              <w:t>20</w:t>
            </w:r>
          </w:p>
          <w:p w14:paraId="32CDE062" w14:textId="77777777" w:rsidR="00352ECC" w:rsidRPr="00E97D8F" w:rsidRDefault="00352ECC" w:rsidP="00352ECC">
            <w:pPr>
              <w:rPr>
                <w:color w:val="595959" w:themeColor="text1" w:themeTint="A6"/>
              </w:rPr>
            </w:pPr>
          </w:p>
        </w:tc>
      </w:tr>
    </w:tbl>
    <w:p w14:paraId="01E304BE" w14:textId="77777777" w:rsidR="00215ADF" w:rsidRDefault="00215ADF" w:rsidP="00215ADF">
      <w:pPr>
        <w:pStyle w:val="Heading1"/>
        <w:rPr>
          <w:lang w:val="de-AT"/>
        </w:rPr>
      </w:pPr>
      <w:r>
        <w:rPr>
          <w:lang w:val="de-AT"/>
        </w:rPr>
        <w:t>Installation Einrichtung</w:t>
      </w:r>
    </w:p>
    <w:p w14:paraId="4129CCFD" w14:textId="58F7CA07" w:rsidR="005E1D13" w:rsidRDefault="005E1D13" w:rsidP="005E1D13">
      <w:pPr>
        <w:rPr>
          <w:lang w:val="de-AT"/>
        </w:rPr>
      </w:pPr>
    </w:p>
    <w:p w14:paraId="350E636F" w14:textId="6F2324EA" w:rsidR="009366D3" w:rsidRDefault="009366D3" w:rsidP="005E1D13">
      <w:pPr>
        <w:rPr>
          <w:lang w:val="de-AT"/>
        </w:rPr>
      </w:pPr>
      <w:r>
        <w:rPr>
          <w:lang w:val="de-AT"/>
        </w:rPr>
        <w:t xml:space="preserve">Der ELDAT Import wurde über ein ADDON abgebildet, da dieser sehr flexibel in der Anpassung sein muss. </w:t>
      </w:r>
    </w:p>
    <w:p w14:paraId="324C2450" w14:textId="18E7AE2F" w:rsidR="009366D3" w:rsidRDefault="009366D3" w:rsidP="005E1D13">
      <w:pPr>
        <w:rPr>
          <w:lang w:val="de-AT"/>
        </w:rPr>
      </w:pPr>
      <w:r>
        <w:rPr>
          <w:lang w:val="de-AT"/>
        </w:rPr>
        <w:t>In weiterer Zukunft wird diese ins WFP NG fix implementiert.</w:t>
      </w:r>
    </w:p>
    <w:p w14:paraId="0B120EA1" w14:textId="77777777" w:rsidR="009366D3" w:rsidRPr="005E1D13" w:rsidRDefault="009366D3" w:rsidP="005E1D13">
      <w:pPr>
        <w:rPr>
          <w:lang w:val="de-AT"/>
        </w:rPr>
      </w:pPr>
    </w:p>
    <w:p w14:paraId="6181F9EB" w14:textId="693E53A5" w:rsidR="001A7C80" w:rsidRDefault="005E1D13" w:rsidP="001A7C80">
      <w:pPr>
        <w:rPr>
          <w:lang w:val="de-AT"/>
        </w:rPr>
      </w:pPr>
      <w:r>
        <w:rPr>
          <w:lang w:val="de-AT"/>
        </w:rPr>
        <w:t>Für den Eldat Import werden folgende Dateien benötigt:</w:t>
      </w:r>
    </w:p>
    <w:p w14:paraId="62713A24" w14:textId="37E06B1B" w:rsidR="005E1D13" w:rsidRDefault="005E1D13" w:rsidP="001A7C80">
      <w:pPr>
        <w:rPr>
          <w:lang w:val="de-AT"/>
        </w:rPr>
      </w:pPr>
      <w:r w:rsidRPr="005E1D13">
        <w:rPr>
          <w:noProof/>
          <w:lang w:val="de-AT"/>
        </w:rPr>
        <w:drawing>
          <wp:inline distT="0" distB="0" distL="0" distR="0" wp14:anchorId="43B5322F" wp14:editId="1952FF7B">
            <wp:extent cx="1476581" cy="543001"/>
            <wp:effectExtent l="0" t="0" r="0" b="952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476581" cy="543001"/>
                    </a:xfrm>
                    <a:prstGeom prst="rect">
                      <a:avLst/>
                    </a:prstGeom>
                  </pic:spPr>
                </pic:pic>
              </a:graphicData>
            </a:graphic>
          </wp:inline>
        </w:drawing>
      </w:r>
    </w:p>
    <w:p w14:paraId="3779C7DF" w14:textId="77777777" w:rsidR="005E1D13" w:rsidRDefault="005E1D13" w:rsidP="001A7C80">
      <w:pPr>
        <w:rPr>
          <w:lang w:val="de-AT"/>
        </w:rPr>
      </w:pPr>
    </w:p>
    <w:p w14:paraId="2A2F1819" w14:textId="09C7FEC4" w:rsidR="005E1D13" w:rsidRDefault="005E1D13" w:rsidP="001A7C80">
      <w:pPr>
        <w:rPr>
          <w:lang w:val="de-AT"/>
        </w:rPr>
      </w:pPr>
      <w:r>
        <w:rPr>
          <w:lang w:val="de-AT"/>
        </w:rPr>
        <w:t>Diese sind in das WFPNG Installationsverzeichnis abzulegen.</w:t>
      </w:r>
    </w:p>
    <w:p w14:paraId="58855921" w14:textId="76D2F919" w:rsidR="005E1D13" w:rsidRDefault="005E1D13" w:rsidP="001A7C80">
      <w:pPr>
        <w:rPr>
          <w:lang w:val="de-AT"/>
        </w:rPr>
      </w:pPr>
      <w:r>
        <w:rPr>
          <w:lang w:val="de-AT"/>
        </w:rPr>
        <w:t>Im WinforstProNG ist beim Benutzer das Verzeichnis in welchem das Importprogramm die XML Dateien sucht, einzurichten.</w:t>
      </w:r>
    </w:p>
    <w:p w14:paraId="16AB217B" w14:textId="64ED0AF8" w:rsidR="005E1D13" w:rsidRDefault="00215ADF" w:rsidP="001A7C80">
      <w:pPr>
        <w:rPr>
          <w:lang w:val="de-AT"/>
        </w:rPr>
      </w:pPr>
      <w:r w:rsidRPr="00215ADF">
        <w:rPr>
          <w:noProof/>
          <w:lang w:val="de-AT"/>
        </w:rPr>
        <w:drawing>
          <wp:inline distT="0" distB="0" distL="0" distR="0" wp14:anchorId="753299DB" wp14:editId="139F5394">
            <wp:extent cx="5759450" cy="2511425"/>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59450" cy="2511425"/>
                    </a:xfrm>
                    <a:prstGeom prst="rect">
                      <a:avLst/>
                    </a:prstGeom>
                  </pic:spPr>
                </pic:pic>
              </a:graphicData>
            </a:graphic>
          </wp:inline>
        </w:drawing>
      </w:r>
    </w:p>
    <w:p w14:paraId="74CAB391" w14:textId="282B5AEF" w:rsidR="00E66C4E" w:rsidRDefault="00E66C4E">
      <w:pPr>
        <w:jc w:val="left"/>
        <w:rPr>
          <w:lang w:val="de-AT"/>
        </w:rPr>
      </w:pPr>
      <w:r>
        <w:rPr>
          <w:lang w:val="de-AT"/>
        </w:rPr>
        <w:br w:type="page"/>
      </w:r>
    </w:p>
    <w:p w14:paraId="5DEE04E7" w14:textId="49F72DE1" w:rsidR="001A7C80" w:rsidRDefault="00215ADF" w:rsidP="00215ADF">
      <w:pPr>
        <w:pStyle w:val="Heading1"/>
        <w:rPr>
          <w:lang w:val="de-AT"/>
        </w:rPr>
      </w:pPr>
      <w:r>
        <w:rPr>
          <w:lang w:val="de-AT"/>
        </w:rPr>
        <w:lastRenderedPageBreak/>
        <w:t xml:space="preserve">Programmverknüpfung </w:t>
      </w:r>
      <w:r w:rsidR="009366D3">
        <w:rPr>
          <w:lang w:val="de-AT"/>
        </w:rPr>
        <w:t>e</w:t>
      </w:r>
      <w:r>
        <w:rPr>
          <w:lang w:val="de-AT"/>
        </w:rPr>
        <w:t>inrichten</w:t>
      </w:r>
    </w:p>
    <w:p w14:paraId="6F259EBE" w14:textId="7FDF833F" w:rsidR="00215ADF" w:rsidRDefault="00E66C4E" w:rsidP="00215ADF">
      <w:pPr>
        <w:rPr>
          <w:lang w:val="de-AT"/>
        </w:rPr>
      </w:pPr>
      <w:r>
        <w:rPr>
          <w:lang w:val="de-AT"/>
        </w:rPr>
        <w:t>Unter Einstellungen – Tabellen ist eine neue Add On Verknüpfung einzurichten</w:t>
      </w:r>
      <w:r w:rsidR="009366D3">
        <w:rPr>
          <w:lang w:val="de-AT"/>
        </w:rPr>
        <w:t xml:space="preserve">. </w:t>
      </w:r>
    </w:p>
    <w:p w14:paraId="1B5B6CB6" w14:textId="4A4D070E" w:rsidR="00215ADF" w:rsidRDefault="00E66C4E" w:rsidP="00215ADF">
      <w:pPr>
        <w:rPr>
          <w:lang w:val="de-AT"/>
        </w:rPr>
      </w:pPr>
      <w:r w:rsidRPr="00E66C4E">
        <w:rPr>
          <w:b/>
          <w:lang w:val="de-AT"/>
        </w:rPr>
        <w:t>Befehl</w:t>
      </w:r>
      <w:r>
        <w:rPr>
          <w:lang w:val="de-AT"/>
        </w:rPr>
        <w:t xml:space="preserve">: Angabe der </w:t>
      </w:r>
      <w:r w:rsidRPr="00B75CF7">
        <w:rPr>
          <w:b/>
          <w:lang w:val="de-AT"/>
        </w:rPr>
        <w:t>ELDATImport.exe</w:t>
      </w:r>
      <w:r>
        <w:rPr>
          <w:lang w:val="de-AT"/>
        </w:rPr>
        <w:t xml:space="preserve"> Datei</w:t>
      </w:r>
    </w:p>
    <w:p w14:paraId="081481FA" w14:textId="7C224B09" w:rsidR="00E66C4E" w:rsidRDefault="00E66C4E" w:rsidP="00215ADF">
      <w:pPr>
        <w:rPr>
          <w:lang w:val="en-GB"/>
        </w:rPr>
      </w:pPr>
      <w:r w:rsidRPr="00E66C4E">
        <w:rPr>
          <w:b/>
          <w:lang w:val="en-GB"/>
        </w:rPr>
        <w:t>Parameter</w:t>
      </w:r>
      <w:r w:rsidRPr="00E66C4E">
        <w:rPr>
          <w:lang w:val="en-GB"/>
        </w:rPr>
        <w:t>: &amp;conn|&amp;ini|&amp;al|&amp;user|||wfpng</w:t>
      </w:r>
    </w:p>
    <w:p w14:paraId="4AA5807F" w14:textId="77777777" w:rsidR="00E66C4E" w:rsidRPr="00E66C4E" w:rsidRDefault="00E66C4E" w:rsidP="00215ADF">
      <w:pPr>
        <w:rPr>
          <w:lang w:val="en-GB"/>
        </w:rPr>
      </w:pPr>
    </w:p>
    <w:p w14:paraId="5BFFF580" w14:textId="224A5FC6" w:rsidR="00215ADF" w:rsidRDefault="00215ADF" w:rsidP="001A7C80">
      <w:pPr>
        <w:jc w:val="left"/>
        <w:rPr>
          <w:lang w:val="de-AT"/>
        </w:rPr>
      </w:pPr>
      <w:r w:rsidRPr="00215ADF">
        <w:rPr>
          <w:noProof/>
          <w:lang w:val="de-AT"/>
        </w:rPr>
        <w:drawing>
          <wp:inline distT="0" distB="0" distL="0" distR="0" wp14:anchorId="10446044" wp14:editId="3D072830">
            <wp:extent cx="5759450" cy="4878070"/>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4878070"/>
                    </a:xfrm>
                    <a:prstGeom prst="rect">
                      <a:avLst/>
                    </a:prstGeom>
                  </pic:spPr>
                </pic:pic>
              </a:graphicData>
            </a:graphic>
          </wp:inline>
        </w:drawing>
      </w:r>
    </w:p>
    <w:p w14:paraId="1A48E362" w14:textId="77777777" w:rsidR="00E66C4E" w:rsidRDefault="00E66C4E" w:rsidP="001A7C80">
      <w:pPr>
        <w:jc w:val="left"/>
        <w:rPr>
          <w:lang w:val="de-AT"/>
        </w:rPr>
      </w:pPr>
    </w:p>
    <w:p w14:paraId="665841A8" w14:textId="6126444A" w:rsidR="00E66C4E" w:rsidRDefault="00E66C4E" w:rsidP="001A7C80">
      <w:pPr>
        <w:jc w:val="left"/>
        <w:rPr>
          <w:lang w:val="de-AT"/>
        </w:rPr>
      </w:pPr>
      <w:r>
        <w:rPr>
          <w:lang w:val="de-AT"/>
        </w:rPr>
        <w:t>Jetzt kann der Import mit der ADD On Verknüpfung gestartet werden.</w:t>
      </w:r>
    </w:p>
    <w:p w14:paraId="629718D7" w14:textId="321762BF" w:rsidR="00E66C4E" w:rsidRDefault="00E66C4E" w:rsidP="001A7C80">
      <w:pPr>
        <w:jc w:val="left"/>
        <w:rPr>
          <w:lang w:val="de-AT"/>
        </w:rPr>
      </w:pPr>
      <w:r w:rsidRPr="00E66C4E">
        <w:rPr>
          <w:noProof/>
          <w:lang w:val="de-AT"/>
        </w:rPr>
        <w:drawing>
          <wp:inline distT="0" distB="0" distL="0" distR="0" wp14:anchorId="3DB5803A" wp14:editId="33E76496">
            <wp:extent cx="5759450" cy="185610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1856105"/>
                    </a:xfrm>
                    <a:prstGeom prst="rect">
                      <a:avLst/>
                    </a:prstGeom>
                  </pic:spPr>
                </pic:pic>
              </a:graphicData>
            </a:graphic>
          </wp:inline>
        </w:drawing>
      </w:r>
    </w:p>
    <w:p w14:paraId="4633FAA6" w14:textId="2065DF21" w:rsidR="007547C9" w:rsidRDefault="007547C9" w:rsidP="001A7C80">
      <w:pPr>
        <w:jc w:val="left"/>
        <w:rPr>
          <w:lang w:val="de-AT"/>
        </w:rPr>
      </w:pPr>
    </w:p>
    <w:p w14:paraId="7F2DA5EA" w14:textId="07986452" w:rsidR="007547C9" w:rsidRDefault="007547C9">
      <w:pPr>
        <w:jc w:val="left"/>
        <w:rPr>
          <w:lang w:val="de-AT"/>
        </w:rPr>
      </w:pPr>
      <w:r>
        <w:rPr>
          <w:lang w:val="de-AT"/>
        </w:rPr>
        <w:br w:type="page"/>
      </w:r>
    </w:p>
    <w:p w14:paraId="7C4D5083" w14:textId="01882300" w:rsidR="007547C9" w:rsidRDefault="007547C9" w:rsidP="007547C9">
      <w:pPr>
        <w:pStyle w:val="Heading1"/>
        <w:rPr>
          <w:lang w:val="de-AT"/>
        </w:rPr>
      </w:pPr>
      <w:r>
        <w:rPr>
          <w:lang w:val="de-AT"/>
        </w:rPr>
        <w:lastRenderedPageBreak/>
        <w:t>Import</w:t>
      </w:r>
    </w:p>
    <w:p w14:paraId="5EB37A36" w14:textId="5F6AEDBA" w:rsidR="007547C9" w:rsidRDefault="00027DCF" w:rsidP="007547C9">
      <w:pPr>
        <w:rPr>
          <w:lang w:val="de-AT"/>
        </w:rPr>
      </w:pPr>
      <w:r>
        <w:rPr>
          <w:lang w:val="de-AT"/>
        </w:rPr>
        <w:t>Hier werden alle geprüften Formate angezeigt, welche importiert werden können.</w:t>
      </w:r>
    </w:p>
    <w:p w14:paraId="6830EA30" w14:textId="77777777" w:rsidR="00027DCF" w:rsidRDefault="00027DCF" w:rsidP="007547C9">
      <w:pPr>
        <w:rPr>
          <w:lang w:val="de-AT"/>
        </w:rPr>
      </w:pPr>
    </w:p>
    <w:p w14:paraId="242EE60B" w14:textId="355A6712" w:rsidR="00027DCF" w:rsidRDefault="00027DCF" w:rsidP="007547C9">
      <w:pPr>
        <w:rPr>
          <w:lang w:val="de-AT"/>
        </w:rPr>
      </w:pPr>
      <w:r>
        <w:rPr>
          <w:lang w:val="de-AT"/>
        </w:rPr>
        <w:t>Mit dem Haken „XML – Datei nach Import löschen“ werden nach dem Import die Dateien aus dem Quellverzeichnis gelöscht.</w:t>
      </w:r>
    </w:p>
    <w:p w14:paraId="6E166D46" w14:textId="77777777" w:rsidR="00027DCF" w:rsidRDefault="00027DCF" w:rsidP="007547C9">
      <w:pPr>
        <w:rPr>
          <w:lang w:val="de-AT"/>
        </w:rPr>
      </w:pPr>
    </w:p>
    <w:p w14:paraId="0E85EA62" w14:textId="14203E52" w:rsidR="00027DCF" w:rsidRDefault="00027DCF" w:rsidP="007547C9">
      <w:pPr>
        <w:rPr>
          <w:lang w:val="de-AT"/>
        </w:rPr>
      </w:pPr>
      <w:r>
        <w:rPr>
          <w:lang w:val="de-AT"/>
        </w:rPr>
        <w:t xml:space="preserve">„Import </w:t>
      </w:r>
      <w:r w:rsidR="00B75CF7">
        <w:rPr>
          <w:lang w:val="de-AT"/>
        </w:rPr>
        <w:t>s</w:t>
      </w:r>
      <w:r>
        <w:rPr>
          <w:lang w:val="de-AT"/>
        </w:rPr>
        <w:t>tarten“ startet den Analysevorgang und den Import der Datei.</w:t>
      </w:r>
    </w:p>
    <w:p w14:paraId="69D6A92C" w14:textId="77777777" w:rsidR="00027DCF" w:rsidRDefault="00027DCF" w:rsidP="007547C9">
      <w:pPr>
        <w:rPr>
          <w:lang w:val="de-AT"/>
        </w:rPr>
      </w:pPr>
    </w:p>
    <w:p w14:paraId="018DD874" w14:textId="483AF085" w:rsidR="00F07586" w:rsidRDefault="00027DCF" w:rsidP="007547C9">
      <w:pPr>
        <w:rPr>
          <w:lang w:val="de-AT"/>
        </w:rPr>
      </w:pPr>
      <w:r w:rsidRPr="00027DCF">
        <w:rPr>
          <w:noProof/>
          <w:lang w:val="de-AT"/>
        </w:rPr>
        <w:drawing>
          <wp:inline distT="0" distB="0" distL="0" distR="0" wp14:anchorId="4D41608A" wp14:editId="3DEE2D3A">
            <wp:extent cx="5759450" cy="5367020"/>
            <wp:effectExtent l="0" t="0" r="0" b="508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9450" cy="5367020"/>
                    </a:xfrm>
                    <a:prstGeom prst="rect">
                      <a:avLst/>
                    </a:prstGeom>
                  </pic:spPr>
                </pic:pic>
              </a:graphicData>
            </a:graphic>
          </wp:inline>
        </w:drawing>
      </w:r>
    </w:p>
    <w:p w14:paraId="182A074B" w14:textId="77777777" w:rsidR="00F07586" w:rsidRDefault="00F07586">
      <w:pPr>
        <w:jc w:val="left"/>
        <w:rPr>
          <w:lang w:val="de-AT"/>
        </w:rPr>
      </w:pPr>
      <w:r>
        <w:rPr>
          <w:lang w:val="de-AT"/>
        </w:rPr>
        <w:br w:type="page"/>
      </w:r>
    </w:p>
    <w:p w14:paraId="17919CD9" w14:textId="750472AE" w:rsidR="007547C9" w:rsidRDefault="00E92FE2" w:rsidP="00E92FE2">
      <w:pPr>
        <w:pStyle w:val="Heading1"/>
        <w:rPr>
          <w:lang w:val="de-AT"/>
        </w:rPr>
      </w:pPr>
      <w:r>
        <w:rPr>
          <w:lang w:val="de-AT"/>
        </w:rPr>
        <w:lastRenderedPageBreak/>
        <w:t>Vorschau</w:t>
      </w:r>
    </w:p>
    <w:p w14:paraId="46B07805" w14:textId="5A2FF053" w:rsidR="00E92FE2" w:rsidRDefault="00E92FE2" w:rsidP="00E92FE2">
      <w:pPr>
        <w:rPr>
          <w:lang w:val="de-AT"/>
        </w:rPr>
      </w:pPr>
      <w:r>
        <w:rPr>
          <w:lang w:val="de-AT"/>
        </w:rPr>
        <w:t>In der Vorschaumaske kann der Benutzer auswählen ob er</w:t>
      </w:r>
    </w:p>
    <w:p w14:paraId="7C237963" w14:textId="751F1767" w:rsidR="00E92FE2" w:rsidRDefault="00E92FE2" w:rsidP="00E92FE2">
      <w:pPr>
        <w:rPr>
          <w:lang w:val="de-AT"/>
        </w:rPr>
      </w:pPr>
      <w:r w:rsidRPr="00E92FE2">
        <w:rPr>
          <w:b/>
          <w:lang w:val="de-AT"/>
        </w:rPr>
        <w:t>Einzeldaten</w:t>
      </w:r>
      <w:r>
        <w:rPr>
          <w:lang w:val="de-AT"/>
        </w:rPr>
        <w:t xml:space="preserve"> („WDE Einzelstämme“) oder</w:t>
      </w:r>
    </w:p>
    <w:p w14:paraId="2461A323" w14:textId="053E033D" w:rsidR="00E92FE2" w:rsidRDefault="00E92FE2" w:rsidP="00E92FE2">
      <w:pPr>
        <w:rPr>
          <w:lang w:val="de-AT"/>
        </w:rPr>
      </w:pPr>
      <w:r w:rsidRPr="00E92FE2">
        <w:rPr>
          <w:b/>
          <w:lang w:val="de-AT"/>
        </w:rPr>
        <w:t>Verdichtung</w:t>
      </w:r>
      <w:r>
        <w:rPr>
          <w:lang w:val="de-AT"/>
        </w:rPr>
        <w:t xml:space="preserve"> („WDA – Verdichtet“ HA,HS, GKL, STKL, Länge) übernehmen möchte.</w:t>
      </w:r>
    </w:p>
    <w:p w14:paraId="734EDCA2" w14:textId="6B978E43" w:rsidR="00E92FE2" w:rsidRDefault="00E92FE2" w:rsidP="00E92FE2">
      <w:pPr>
        <w:rPr>
          <w:lang w:val="de-AT"/>
        </w:rPr>
      </w:pPr>
    </w:p>
    <w:p w14:paraId="30399275" w14:textId="75A9D494" w:rsidR="00E92FE2" w:rsidRDefault="00E92FE2" w:rsidP="00E92FE2">
      <w:pPr>
        <w:rPr>
          <w:lang w:val="de-AT"/>
        </w:rPr>
      </w:pPr>
      <w:r>
        <w:rPr>
          <w:lang w:val="de-AT"/>
        </w:rPr>
        <w:t>In der Vorschau links, wird der Inhalt der XML Datei vorangezeigt.</w:t>
      </w:r>
    </w:p>
    <w:p w14:paraId="0F4D2E9A" w14:textId="1BDEA9FD" w:rsidR="00E92FE2" w:rsidRDefault="00E92FE2" w:rsidP="00E92FE2">
      <w:pPr>
        <w:rPr>
          <w:lang w:val="de-AT"/>
        </w:rPr>
      </w:pPr>
      <w:r>
        <w:rPr>
          <w:lang w:val="de-AT"/>
        </w:rPr>
        <w:t xml:space="preserve">Die Spalte „WFP-Zielliste“ ist leer und kann manuell bearbeitet werden. Es definiert den Listennamen mit welchem das Protokoll </w:t>
      </w:r>
      <w:r w:rsidR="0066735F">
        <w:rPr>
          <w:lang w:val="de-AT"/>
        </w:rPr>
        <w:t>ins</w:t>
      </w:r>
      <w:r>
        <w:rPr>
          <w:lang w:val="de-AT"/>
        </w:rPr>
        <w:t xml:space="preserve"> WinforstPro importiert wird.</w:t>
      </w:r>
    </w:p>
    <w:p w14:paraId="648A70B5" w14:textId="0117AF92" w:rsidR="00E92FE2" w:rsidRPr="001B6964" w:rsidRDefault="00E92FE2" w:rsidP="00E92FE2">
      <w:pPr>
        <w:rPr>
          <w:b/>
          <w:lang w:val="de-AT"/>
        </w:rPr>
      </w:pPr>
      <w:r w:rsidRPr="001B6964">
        <w:rPr>
          <w:b/>
          <w:lang w:val="de-AT"/>
        </w:rPr>
        <w:t>Mögliche Aktionen:</w:t>
      </w:r>
    </w:p>
    <w:p w14:paraId="04B71FA7" w14:textId="5962ABF9" w:rsidR="00E92FE2" w:rsidRDefault="00E92FE2" w:rsidP="005352CF">
      <w:pPr>
        <w:pStyle w:val="ListParagraph"/>
        <w:numPr>
          <w:ilvl w:val="0"/>
          <w:numId w:val="3"/>
        </w:numPr>
        <w:rPr>
          <w:lang w:val="de-AT"/>
        </w:rPr>
      </w:pPr>
      <w:r>
        <w:rPr>
          <w:lang w:val="de-AT"/>
        </w:rPr>
        <w:t>Feld bleibt leer: die erste Spalte „Werksdaten Kopf ID“ wird als Listennamen herangezogen</w:t>
      </w:r>
    </w:p>
    <w:p w14:paraId="396C5BE1" w14:textId="134BAA91" w:rsidR="00E92FE2" w:rsidRDefault="00E92FE2" w:rsidP="005352CF">
      <w:pPr>
        <w:pStyle w:val="ListParagraph"/>
        <w:numPr>
          <w:ilvl w:val="0"/>
          <w:numId w:val="3"/>
        </w:numPr>
        <w:rPr>
          <w:lang w:val="de-AT"/>
        </w:rPr>
      </w:pPr>
      <w:r>
        <w:rPr>
          <w:lang w:val="de-AT"/>
        </w:rPr>
        <w:t>Klick in das Feld mit der Maus: Es wird automatisch der Inhalt der Spalte „Aufnahme_Massnahme_Buch“ in das Feld geschrieben.</w:t>
      </w:r>
    </w:p>
    <w:p w14:paraId="58DB2775" w14:textId="421C6578" w:rsidR="00E92FE2" w:rsidRDefault="00E92FE2" w:rsidP="005352CF">
      <w:pPr>
        <w:pStyle w:val="ListParagraph"/>
        <w:numPr>
          <w:ilvl w:val="0"/>
          <w:numId w:val="3"/>
        </w:numPr>
        <w:rPr>
          <w:lang w:val="de-AT"/>
        </w:rPr>
      </w:pPr>
      <w:r>
        <w:rPr>
          <w:lang w:val="de-AT"/>
        </w:rPr>
        <w:t>Der Inhalt kann aber auch manuell abgeändert werden.</w:t>
      </w:r>
    </w:p>
    <w:p w14:paraId="566D7A12" w14:textId="1D96181C" w:rsidR="00E92FE2" w:rsidRDefault="00E92FE2" w:rsidP="005352CF">
      <w:pPr>
        <w:pStyle w:val="ListParagraph"/>
        <w:numPr>
          <w:ilvl w:val="0"/>
          <w:numId w:val="3"/>
        </w:numPr>
        <w:rPr>
          <w:lang w:val="de-AT"/>
        </w:rPr>
      </w:pPr>
      <w:r>
        <w:rPr>
          <w:lang w:val="de-AT"/>
        </w:rPr>
        <w:t>Mittels drag and drop aus de</w:t>
      </w:r>
      <w:r w:rsidR="0066735F">
        <w:rPr>
          <w:lang w:val="de-AT"/>
        </w:rPr>
        <w:t xml:space="preserve">m rechten Listenverzeichnis </w:t>
      </w:r>
      <w:r w:rsidR="001B6964">
        <w:rPr>
          <w:lang w:val="de-AT"/>
        </w:rPr>
        <w:t xml:space="preserve">wird der Listenname aus </w:t>
      </w:r>
      <w:r w:rsidR="0066735F">
        <w:rPr>
          <w:lang w:val="de-AT"/>
        </w:rPr>
        <w:t>diesem</w:t>
      </w:r>
      <w:r w:rsidR="001B6964">
        <w:rPr>
          <w:lang w:val="de-AT"/>
        </w:rPr>
        <w:t xml:space="preserve"> entnommen</w:t>
      </w:r>
      <w:r w:rsidR="0066735F">
        <w:rPr>
          <w:lang w:val="de-AT"/>
        </w:rPr>
        <w:t>.</w:t>
      </w:r>
      <w:r w:rsidR="001B6964">
        <w:rPr>
          <w:lang w:val="de-AT"/>
        </w:rPr>
        <w:t xml:space="preserve"> (Meist bei Wersvermessung sinnvoll, wenn zu einem Schätz oder Waldmaß- ein Vermessungsprotokoll zugeordnet wird.)</w:t>
      </w:r>
    </w:p>
    <w:p w14:paraId="03724B9E" w14:textId="33A03262" w:rsidR="001B6964" w:rsidRDefault="001B6964" w:rsidP="005352CF">
      <w:pPr>
        <w:pStyle w:val="ListParagraph"/>
        <w:numPr>
          <w:ilvl w:val="0"/>
          <w:numId w:val="3"/>
        </w:numPr>
        <w:rPr>
          <w:lang w:val="de-AT"/>
        </w:rPr>
      </w:pPr>
      <w:r>
        <w:rPr>
          <w:lang w:val="de-AT"/>
        </w:rPr>
        <w:t xml:space="preserve">Steht man im ersten Feld </w:t>
      </w:r>
      <w:r w:rsidR="0066735F">
        <w:rPr>
          <w:lang w:val="de-AT"/>
        </w:rPr>
        <w:t xml:space="preserve">„WFP-Zielliste“ </w:t>
      </w:r>
      <w:r>
        <w:rPr>
          <w:lang w:val="de-AT"/>
        </w:rPr>
        <w:t>und betätigt die „Pfeil nach unten“ Taste, so kann der Listenname in alle Zeilen übernommen werden</w:t>
      </w:r>
      <w:r w:rsidR="0066735F">
        <w:rPr>
          <w:lang w:val="de-AT"/>
        </w:rPr>
        <w:t xml:space="preserve"> falls diese darunter noch leer sind</w:t>
      </w:r>
      <w:r>
        <w:rPr>
          <w:lang w:val="de-AT"/>
        </w:rPr>
        <w:t>.</w:t>
      </w:r>
    </w:p>
    <w:p w14:paraId="25144556" w14:textId="24CDFC93" w:rsidR="001B6964" w:rsidRDefault="001B6964" w:rsidP="001B6964">
      <w:pPr>
        <w:pStyle w:val="ListParagraph"/>
        <w:rPr>
          <w:lang w:val="de-AT"/>
        </w:rPr>
      </w:pPr>
    </w:p>
    <w:p w14:paraId="0D5F5891" w14:textId="32578A70" w:rsidR="001B6964" w:rsidRDefault="001B6964" w:rsidP="001B6964">
      <w:pPr>
        <w:pStyle w:val="ListParagraph"/>
        <w:ind w:left="0"/>
        <w:rPr>
          <w:lang w:val="de-AT"/>
        </w:rPr>
      </w:pPr>
      <w:r>
        <w:rPr>
          <w:lang w:val="de-AT"/>
        </w:rPr>
        <w:t>Um die einzelne Zeile zu importieren, muss der Haken der erste</w:t>
      </w:r>
      <w:r w:rsidR="0066735F">
        <w:rPr>
          <w:lang w:val="de-AT"/>
        </w:rPr>
        <w:t>n</w:t>
      </w:r>
      <w:r>
        <w:rPr>
          <w:lang w:val="de-AT"/>
        </w:rPr>
        <w:t xml:space="preserve"> Spalte gesetzt sein. So ist es möglich auch nur einen Teil der ELDAT Datei zu importieren.</w:t>
      </w:r>
    </w:p>
    <w:p w14:paraId="56CB3008" w14:textId="77777777" w:rsidR="001B6964" w:rsidRDefault="001B6964" w:rsidP="001B6964">
      <w:pPr>
        <w:pStyle w:val="ListParagraph"/>
        <w:ind w:left="0"/>
        <w:rPr>
          <w:lang w:val="de-AT"/>
        </w:rPr>
      </w:pPr>
    </w:p>
    <w:p w14:paraId="5C417293" w14:textId="01167D22" w:rsidR="001B6964" w:rsidRDefault="001B6964" w:rsidP="001B6964">
      <w:pPr>
        <w:pStyle w:val="ListParagraph"/>
        <w:ind w:left="0"/>
        <w:rPr>
          <w:lang w:val="de-AT"/>
        </w:rPr>
      </w:pPr>
      <w:r>
        <w:rPr>
          <w:lang w:val="de-AT"/>
        </w:rPr>
        <w:t>Mit der Schaltfläche „</w:t>
      </w:r>
      <w:r w:rsidRPr="001B6964">
        <w:rPr>
          <w:b/>
          <w:lang w:val="de-AT"/>
        </w:rPr>
        <w:t>In Datenbank Importieren</w:t>
      </w:r>
      <w:r>
        <w:rPr>
          <w:lang w:val="de-AT"/>
        </w:rPr>
        <w:t>“ wird der Import gestartet.</w:t>
      </w:r>
    </w:p>
    <w:p w14:paraId="7AD02A4E" w14:textId="77777777" w:rsidR="001B6964" w:rsidRPr="00E92FE2" w:rsidRDefault="001B6964" w:rsidP="001B6964">
      <w:pPr>
        <w:pStyle w:val="ListParagraph"/>
        <w:ind w:left="0"/>
        <w:rPr>
          <w:lang w:val="de-AT"/>
        </w:rPr>
      </w:pPr>
    </w:p>
    <w:p w14:paraId="64D676F1" w14:textId="11DAD870" w:rsidR="00E92FE2" w:rsidRDefault="00E92FE2" w:rsidP="00E92FE2">
      <w:pPr>
        <w:rPr>
          <w:lang w:val="de-AT"/>
        </w:rPr>
      </w:pPr>
      <w:r w:rsidRPr="00E92FE2">
        <w:rPr>
          <w:noProof/>
          <w:lang w:val="de-AT"/>
        </w:rPr>
        <w:drawing>
          <wp:inline distT="0" distB="0" distL="0" distR="0" wp14:anchorId="6C724BB2" wp14:editId="2D0DDB2B">
            <wp:extent cx="5759450" cy="3272790"/>
            <wp:effectExtent l="0" t="0" r="0" b="381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9450" cy="3272790"/>
                    </a:xfrm>
                    <a:prstGeom prst="rect">
                      <a:avLst/>
                    </a:prstGeom>
                  </pic:spPr>
                </pic:pic>
              </a:graphicData>
            </a:graphic>
          </wp:inline>
        </w:drawing>
      </w:r>
    </w:p>
    <w:p w14:paraId="13ADFBCF" w14:textId="09ADF8E8" w:rsidR="001B6964" w:rsidRDefault="001B6964">
      <w:pPr>
        <w:jc w:val="left"/>
        <w:rPr>
          <w:lang w:val="de-AT"/>
        </w:rPr>
      </w:pPr>
      <w:r>
        <w:rPr>
          <w:lang w:val="de-AT"/>
        </w:rPr>
        <w:br w:type="page"/>
      </w:r>
    </w:p>
    <w:p w14:paraId="72329274" w14:textId="77777777" w:rsidR="001B6964" w:rsidRDefault="001B6964" w:rsidP="00E92FE2">
      <w:pPr>
        <w:rPr>
          <w:lang w:val="de-AT"/>
        </w:rPr>
      </w:pPr>
    </w:p>
    <w:p w14:paraId="7A0295F1" w14:textId="663A2672" w:rsidR="001B6964" w:rsidRDefault="001B6964" w:rsidP="00E92FE2">
      <w:pPr>
        <w:rPr>
          <w:lang w:val="de-AT"/>
        </w:rPr>
      </w:pPr>
      <w:r>
        <w:rPr>
          <w:lang w:val="de-AT"/>
        </w:rPr>
        <w:t>Vorab werden aber noch die Stammdaten (Holzart, Holzsorte, Güteklasse, Stärkeklasse) von WinforstPro geprüft.</w:t>
      </w:r>
    </w:p>
    <w:p w14:paraId="7204FD3B" w14:textId="43DC290B" w:rsidR="001B6964" w:rsidRDefault="001B6964" w:rsidP="00E92FE2">
      <w:pPr>
        <w:rPr>
          <w:lang w:val="de-AT"/>
        </w:rPr>
      </w:pPr>
      <w:r>
        <w:rPr>
          <w:lang w:val="de-AT"/>
        </w:rPr>
        <w:t xml:space="preserve">Falls diese nicht mit </w:t>
      </w:r>
      <w:r w:rsidR="00EB4E6D">
        <w:rPr>
          <w:lang w:val="de-AT"/>
        </w:rPr>
        <w:t>den Daten der</w:t>
      </w:r>
      <w:r>
        <w:rPr>
          <w:lang w:val="de-AT"/>
        </w:rPr>
        <w:t xml:space="preserve"> ELDAT Datei übereinstimmen, wird in der Zuordnung die fehlende Übersetzung angelegt</w:t>
      </w:r>
      <w:r w:rsidR="00EB4E6D">
        <w:rPr>
          <w:lang w:val="de-AT"/>
        </w:rPr>
        <w:t xml:space="preserve"> und anschließend angezeigt.</w:t>
      </w:r>
    </w:p>
    <w:p w14:paraId="34913443" w14:textId="4C121E36" w:rsidR="001B6964" w:rsidRDefault="001B6964" w:rsidP="00E92FE2">
      <w:pPr>
        <w:rPr>
          <w:lang w:val="de-AT"/>
        </w:rPr>
      </w:pPr>
    </w:p>
    <w:p w14:paraId="10627AFA" w14:textId="58DB786C" w:rsidR="001B6964" w:rsidRDefault="001B6964" w:rsidP="00E92FE2">
      <w:pPr>
        <w:rPr>
          <w:lang w:val="de-AT"/>
        </w:rPr>
      </w:pPr>
      <w:r w:rsidRPr="001B6964">
        <w:rPr>
          <w:noProof/>
          <w:lang w:val="de-AT"/>
        </w:rPr>
        <w:drawing>
          <wp:inline distT="0" distB="0" distL="0" distR="0" wp14:anchorId="07945247" wp14:editId="7E9DD46F">
            <wp:extent cx="5759450" cy="3264535"/>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59450" cy="3264535"/>
                    </a:xfrm>
                    <a:prstGeom prst="rect">
                      <a:avLst/>
                    </a:prstGeom>
                  </pic:spPr>
                </pic:pic>
              </a:graphicData>
            </a:graphic>
          </wp:inline>
        </w:drawing>
      </w:r>
    </w:p>
    <w:p w14:paraId="76A7A1AB" w14:textId="449DF471" w:rsidR="005E2CA9" w:rsidRDefault="005E2CA9" w:rsidP="00E92FE2">
      <w:pPr>
        <w:rPr>
          <w:lang w:val="de-AT"/>
        </w:rPr>
      </w:pPr>
    </w:p>
    <w:p w14:paraId="1B951811" w14:textId="21487DF8" w:rsidR="005E2CA9" w:rsidRDefault="005E2CA9" w:rsidP="00E92FE2">
      <w:pPr>
        <w:rPr>
          <w:lang w:val="de-AT"/>
        </w:rPr>
      </w:pPr>
      <w:r>
        <w:rPr>
          <w:lang w:val="de-AT"/>
        </w:rPr>
        <w:t>In der Zuordnungsmaske muss für die fehlende Bezeichnung eine</w:t>
      </w:r>
      <w:r w:rsidR="00EB4E6D">
        <w:rPr>
          <w:lang w:val="de-AT"/>
        </w:rPr>
        <w:t xml:space="preserve"> passende</w:t>
      </w:r>
      <w:r>
        <w:rPr>
          <w:lang w:val="de-AT"/>
        </w:rPr>
        <w:t xml:space="preserve"> aus den Stammdaten von Winforstpro gewählt werden.</w:t>
      </w:r>
      <w:r w:rsidR="00EB4E6D">
        <w:rPr>
          <w:lang w:val="de-AT"/>
        </w:rPr>
        <w:t xml:space="preserve"> Hierzu ist der Kunde zu Rate zu ziehen um die gewünschte Übersetzung einzustellen.</w:t>
      </w:r>
    </w:p>
    <w:p w14:paraId="75154CDC" w14:textId="77777777" w:rsidR="00EB4E6D" w:rsidRDefault="00EB4E6D" w:rsidP="00E92FE2">
      <w:pPr>
        <w:rPr>
          <w:lang w:val="de-AT"/>
        </w:rPr>
      </w:pPr>
    </w:p>
    <w:p w14:paraId="02E54473" w14:textId="728DFA26" w:rsidR="005E2CA9" w:rsidRDefault="005E2CA9" w:rsidP="00E92FE2">
      <w:pPr>
        <w:rPr>
          <w:lang w:val="de-AT"/>
        </w:rPr>
      </w:pPr>
      <w:r>
        <w:rPr>
          <w:lang w:val="de-AT"/>
        </w:rPr>
        <w:t>Mit „Speichern“ werden die Werte gespeichert und es kann der Import erneut gestartet werden.</w:t>
      </w:r>
    </w:p>
    <w:p w14:paraId="664CB216" w14:textId="1267DAC4" w:rsidR="005E2CA9" w:rsidRDefault="005E2CA9" w:rsidP="00E92FE2">
      <w:pPr>
        <w:rPr>
          <w:lang w:val="de-AT"/>
        </w:rPr>
      </w:pPr>
      <w:r w:rsidRPr="005E2CA9">
        <w:rPr>
          <w:noProof/>
          <w:lang w:val="de-AT"/>
        </w:rPr>
        <w:drawing>
          <wp:inline distT="0" distB="0" distL="0" distR="0" wp14:anchorId="5327178D" wp14:editId="2F357F33">
            <wp:extent cx="3758577" cy="2898704"/>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67479" cy="2905569"/>
                    </a:xfrm>
                    <a:prstGeom prst="rect">
                      <a:avLst/>
                    </a:prstGeom>
                  </pic:spPr>
                </pic:pic>
              </a:graphicData>
            </a:graphic>
          </wp:inline>
        </w:drawing>
      </w:r>
    </w:p>
    <w:p w14:paraId="35403FBC" w14:textId="47C9D1FF" w:rsidR="005E2CA9" w:rsidRDefault="005E2CA9">
      <w:pPr>
        <w:jc w:val="left"/>
        <w:rPr>
          <w:lang w:val="de-AT"/>
        </w:rPr>
      </w:pPr>
      <w:r>
        <w:rPr>
          <w:lang w:val="de-AT"/>
        </w:rPr>
        <w:br w:type="page"/>
      </w:r>
    </w:p>
    <w:p w14:paraId="40CD40F0" w14:textId="77777777" w:rsidR="005E2CA9" w:rsidRDefault="005E2CA9" w:rsidP="00E92FE2">
      <w:pPr>
        <w:rPr>
          <w:lang w:val="de-AT"/>
        </w:rPr>
      </w:pPr>
    </w:p>
    <w:p w14:paraId="4AB04455" w14:textId="1B16DF1D" w:rsidR="005E2CA9" w:rsidRDefault="005E2CA9" w:rsidP="00E92FE2">
      <w:pPr>
        <w:rPr>
          <w:lang w:val="de-AT"/>
        </w:rPr>
      </w:pPr>
      <w:r>
        <w:rPr>
          <w:lang w:val="de-AT"/>
        </w:rPr>
        <w:t xml:space="preserve">Beim Importieren wird nun </w:t>
      </w:r>
      <w:r w:rsidR="00EB4E6D">
        <w:rPr>
          <w:lang w:val="de-AT"/>
        </w:rPr>
        <w:t>die</w:t>
      </w:r>
      <w:r>
        <w:rPr>
          <w:lang w:val="de-AT"/>
        </w:rPr>
        <w:t xml:space="preserve"> Ansicht um die importierten Protokolle reduziert. Der Import kann im Einzelstammverfahren pro Liste bis zu 30 Sekunden dauern.</w:t>
      </w:r>
    </w:p>
    <w:p w14:paraId="298C27BD" w14:textId="5C3BA855" w:rsidR="005E2CA9" w:rsidRDefault="005E2CA9" w:rsidP="00E92FE2">
      <w:pPr>
        <w:rPr>
          <w:lang w:val="de-AT"/>
        </w:rPr>
      </w:pPr>
    </w:p>
    <w:p w14:paraId="77B5A3CF" w14:textId="77777777" w:rsidR="005E2CA9" w:rsidRDefault="005E2CA9" w:rsidP="00E92FE2">
      <w:pPr>
        <w:rPr>
          <w:lang w:val="de-AT"/>
        </w:rPr>
      </w:pPr>
    </w:p>
    <w:p w14:paraId="2489FA68" w14:textId="442A8BCE" w:rsidR="005E2CA9" w:rsidRDefault="005E2CA9" w:rsidP="00E92FE2">
      <w:pPr>
        <w:rPr>
          <w:lang w:val="de-AT"/>
        </w:rPr>
      </w:pPr>
      <w:r w:rsidRPr="005E2CA9">
        <w:rPr>
          <w:noProof/>
          <w:lang w:val="de-AT"/>
        </w:rPr>
        <w:drawing>
          <wp:inline distT="0" distB="0" distL="0" distR="0" wp14:anchorId="53F03E39" wp14:editId="16A532C1">
            <wp:extent cx="5759450" cy="3277235"/>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59450" cy="3277235"/>
                    </a:xfrm>
                    <a:prstGeom prst="rect">
                      <a:avLst/>
                    </a:prstGeom>
                  </pic:spPr>
                </pic:pic>
              </a:graphicData>
            </a:graphic>
          </wp:inline>
        </w:drawing>
      </w:r>
    </w:p>
    <w:p w14:paraId="2F422E9C" w14:textId="3B5D08D8" w:rsidR="00214D50" w:rsidRDefault="00214D50" w:rsidP="00E92FE2">
      <w:pPr>
        <w:rPr>
          <w:lang w:val="de-AT"/>
        </w:rPr>
      </w:pPr>
    </w:p>
    <w:p w14:paraId="7B2923C0" w14:textId="2C48BD15" w:rsidR="00214D50" w:rsidRDefault="00214D50" w:rsidP="00E92FE2">
      <w:pPr>
        <w:rPr>
          <w:lang w:val="de-AT"/>
        </w:rPr>
      </w:pPr>
      <w:r>
        <w:rPr>
          <w:lang w:val="de-AT"/>
        </w:rPr>
        <w:t>Wurde der Import erfolgreich beenden, dann erscheint:</w:t>
      </w:r>
    </w:p>
    <w:p w14:paraId="7D8A9EE0" w14:textId="77777777" w:rsidR="00214D50" w:rsidRDefault="00214D50" w:rsidP="00E92FE2">
      <w:pPr>
        <w:rPr>
          <w:lang w:val="de-AT"/>
        </w:rPr>
      </w:pPr>
    </w:p>
    <w:p w14:paraId="155B6FA2" w14:textId="154C5FFE" w:rsidR="00214D50" w:rsidRDefault="00214D50" w:rsidP="00214D50">
      <w:pPr>
        <w:jc w:val="center"/>
        <w:rPr>
          <w:lang w:val="de-AT"/>
        </w:rPr>
      </w:pPr>
      <w:r w:rsidRPr="00214D50">
        <w:rPr>
          <w:noProof/>
          <w:lang w:val="de-AT"/>
        </w:rPr>
        <w:drawing>
          <wp:inline distT="0" distB="0" distL="0" distR="0" wp14:anchorId="3FF9B030" wp14:editId="03B8A41C">
            <wp:extent cx="1464162" cy="1264851"/>
            <wp:effectExtent l="0" t="0" r="3175"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512958" cy="1307005"/>
                    </a:xfrm>
                    <a:prstGeom prst="rect">
                      <a:avLst/>
                    </a:prstGeom>
                  </pic:spPr>
                </pic:pic>
              </a:graphicData>
            </a:graphic>
          </wp:inline>
        </w:drawing>
      </w:r>
    </w:p>
    <w:p w14:paraId="7522D174" w14:textId="77777777" w:rsidR="00400143" w:rsidRDefault="00400143" w:rsidP="00214D50">
      <w:pPr>
        <w:jc w:val="center"/>
        <w:rPr>
          <w:lang w:val="de-AT"/>
        </w:rPr>
      </w:pPr>
    </w:p>
    <w:p w14:paraId="2F993AEC" w14:textId="46DDA7C1" w:rsidR="00400143" w:rsidRDefault="00400143" w:rsidP="00400143">
      <w:pPr>
        <w:jc w:val="left"/>
        <w:rPr>
          <w:lang w:val="de-AT"/>
        </w:rPr>
      </w:pPr>
      <w:r>
        <w:rPr>
          <w:lang w:val="de-AT"/>
        </w:rPr>
        <w:t xml:space="preserve">Im WinforstproNG </w:t>
      </w:r>
      <w:r w:rsidR="00EB4E6D">
        <w:rPr>
          <w:lang w:val="de-AT"/>
        </w:rPr>
        <w:t>sind</w:t>
      </w:r>
      <w:r>
        <w:rPr>
          <w:lang w:val="de-AT"/>
        </w:rPr>
        <w:t xml:space="preserve"> nun die Listen im Listenmanagement:</w:t>
      </w:r>
    </w:p>
    <w:p w14:paraId="11D99635" w14:textId="78208EF3" w:rsidR="00400143" w:rsidRDefault="00400143" w:rsidP="00400143">
      <w:pPr>
        <w:jc w:val="left"/>
        <w:rPr>
          <w:lang w:val="de-AT"/>
        </w:rPr>
      </w:pPr>
      <w:r>
        <w:rPr>
          <w:lang w:val="de-AT"/>
        </w:rPr>
        <w:t>(Beispiel von HLK Daten aus BW)</w:t>
      </w:r>
    </w:p>
    <w:p w14:paraId="6FB5924B" w14:textId="67B35FA8" w:rsidR="00400143" w:rsidRDefault="00400143" w:rsidP="00400143">
      <w:pPr>
        <w:jc w:val="left"/>
        <w:rPr>
          <w:lang w:val="de-AT"/>
        </w:rPr>
      </w:pPr>
      <w:r w:rsidRPr="00400143">
        <w:rPr>
          <w:noProof/>
          <w:lang w:val="de-AT"/>
        </w:rPr>
        <w:drawing>
          <wp:inline distT="0" distB="0" distL="0" distR="0" wp14:anchorId="35E93371" wp14:editId="07B22974">
            <wp:extent cx="5759450" cy="219710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59450" cy="2197100"/>
                    </a:xfrm>
                    <a:prstGeom prst="rect">
                      <a:avLst/>
                    </a:prstGeom>
                  </pic:spPr>
                </pic:pic>
              </a:graphicData>
            </a:graphic>
          </wp:inline>
        </w:drawing>
      </w:r>
    </w:p>
    <w:p w14:paraId="6769AB10" w14:textId="6381C792" w:rsidR="00400143" w:rsidRDefault="00400143">
      <w:pPr>
        <w:jc w:val="left"/>
        <w:rPr>
          <w:lang w:val="de-AT"/>
        </w:rPr>
      </w:pPr>
      <w:r>
        <w:rPr>
          <w:lang w:val="de-AT"/>
        </w:rPr>
        <w:br w:type="page"/>
      </w:r>
    </w:p>
    <w:p w14:paraId="04D21CBC" w14:textId="6793F3C2" w:rsidR="00400143" w:rsidRDefault="00400143">
      <w:pPr>
        <w:jc w:val="left"/>
        <w:rPr>
          <w:lang w:val="de-AT"/>
        </w:rPr>
      </w:pPr>
      <w:r>
        <w:rPr>
          <w:lang w:val="de-AT"/>
        </w:rPr>
        <w:lastRenderedPageBreak/>
        <w:t>Losköpfe:</w:t>
      </w:r>
      <w:r w:rsidR="00EB4E6D">
        <w:rPr>
          <w:lang w:val="de-AT"/>
        </w:rPr>
        <w:t xml:space="preserve"> (Bei BW zum Einzelstamm zugeordnet)</w:t>
      </w:r>
    </w:p>
    <w:p w14:paraId="4F040151" w14:textId="1E881E91" w:rsidR="00400143" w:rsidRDefault="00400143" w:rsidP="00400143">
      <w:pPr>
        <w:jc w:val="left"/>
        <w:rPr>
          <w:lang w:val="de-AT"/>
        </w:rPr>
      </w:pPr>
      <w:r w:rsidRPr="00400143">
        <w:rPr>
          <w:noProof/>
          <w:lang w:val="de-AT"/>
        </w:rPr>
        <w:drawing>
          <wp:inline distT="0" distB="0" distL="0" distR="0" wp14:anchorId="7219D88E" wp14:editId="4F62D854">
            <wp:extent cx="4752754" cy="3611988"/>
            <wp:effectExtent l="0" t="0" r="0" b="762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53378" cy="3612462"/>
                    </a:xfrm>
                    <a:prstGeom prst="rect">
                      <a:avLst/>
                    </a:prstGeom>
                  </pic:spPr>
                </pic:pic>
              </a:graphicData>
            </a:graphic>
          </wp:inline>
        </w:drawing>
      </w:r>
    </w:p>
    <w:p w14:paraId="2C3A42DB" w14:textId="77777777" w:rsidR="00EB4E6D" w:rsidRDefault="00EB4E6D" w:rsidP="00400143">
      <w:pPr>
        <w:jc w:val="left"/>
        <w:rPr>
          <w:lang w:val="de-AT"/>
        </w:rPr>
      </w:pPr>
    </w:p>
    <w:p w14:paraId="67095F64" w14:textId="7BD16C72" w:rsidR="00400143" w:rsidRDefault="00131F07" w:rsidP="00400143">
      <w:pPr>
        <w:jc w:val="left"/>
        <w:rPr>
          <w:lang w:val="de-AT"/>
        </w:rPr>
      </w:pPr>
      <w:r>
        <w:rPr>
          <w:lang w:val="de-AT"/>
        </w:rPr>
        <w:t>Polterköpfe: (bei BW ohne Zuordnung zum Einzelstamm)</w:t>
      </w:r>
    </w:p>
    <w:p w14:paraId="6B04C683" w14:textId="48E45F55" w:rsidR="00131F07" w:rsidRDefault="00131F07" w:rsidP="00400143">
      <w:pPr>
        <w:jc w:val="left"/>
        <w:rPr>
          <w:lang w:val="de-AT"/>
        </w:rPr>
      </w:pPr>
      <w:r w:rsidRPr="00131F07">
        <w:rPr>
          <w:noProof/>
          <w:lang w:val="de-AT"/>
        </w:rPr>
        <w:drawing>
          <wp:inline distT="0" distB="0" distL="0" distR="0" wp14:anchorId="4154C6D2" wp14:editId="7860A7CF">
            <wp:extent cx="4782479" cy="3615069"/>
            <wp:effectExtent l="0" t="0" r="0" b="444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88051" cy="3619281"/>
                    </a:xfrm>
                    <a:prstGeom prst="rect">
                      <a:avLst/>
                    </a:prstGeom>
                  </pic:spPr>
                </pic:pic>
              </a:graphicData>
            </a:graphic>
          </wp:inline>
        </w:drawing>
      </w:r>
    </w:p>
    <w:p w14:paraId="7C2A113F" w14:textId="77777777" w:rsidR="00131F07" w:rsidRDefault="00131F07">
      <w:pPr>
        <w:jc w:val="left"/>
        <w:rPr>
          <w:lang w:val="de-AT"/>
        </w:rPr>
      </w:pPr>
      <w:r>
        <w:rPr>
          <w:lang w:val="de-AT"/>
        </w:rPr>
        <w:br w:type="page"/>
      </w:r>
    </w:p>
    <w:p w14:paraId="0E96C3DB" w14:textId="3FBCCA49" w:rsidR="00131F07" w:rsidRDefault="00131F07" w:rsidP="00400143">
      <w:pPr>
        <w:jc w:val="left"/>
        <w:rPr>
          <w:lang w:val="de-AT"/>
        </w:rPr>
      </w:pPr>
      <w:r>
        <w:rPr>
          <w:lang w:val="de-AT"/>
        </w:rPr>
        <w:lastRenderedPageBreak/>
        <w:t>Einzelstammdaten mit zugeordneten Losköpfen. (Bei BW keine Polterzuordnung)</w:t>
      </w:r>
    </w:p>
    <w:p w14:paraId="48A91954" w14:textId="2718CFC2" w:rsidR="00131F07" w:rsidRDefault="00131F07" w:rsidP="00400143">
      <w:pPr>
        <w:jc w:val="left"/>
        <w:rPr>
          <w:lang w:val="de-AT"/>
        </w:rPr>
      </w:pPr>
      <w:r w:rsidRPr="00131F07">
        <w:rPr>
          <w:noProof/>
          <w:lang w:val="de-AT"/>
        </w:rPr>
        <w:drawing>
          <wp:inline distT="0" distB="0" distL="0" distR="0" wp14:anchorId="6796BEB3" wp14:editId="20714F49">
            <wp:extent cx="5759450" cy="4356100"/>
            <wp:effectExtent l="0" t="0" r="0" b="635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59450" cy="4356100"/>
                    </a:xfrm>
                    <a:prstGeom prst="rect">
                      <a:avLst/>
                    </a:prstGeom>
                  </pic:spPr>
                </pic:pic>
              </a:graphicData>
            </a:graphic>
          </wp:inline>
        </w:drawing>
      </w:r>
    </w:p>
    <w:p w14:paraId="7DE6FAF9" w14:textId="63A2BEDD" w:rsidR="00E45AD1" w:rsidRDefault="00E45AD1" w:rsidP="00400143">
      <w:pPr>
        <w:jc w:val="left"/>
        <w:rPr>
          <w:lang w:val="de-AT"/>
        </w:rPr>
      </w:pPr>
    </w:p>
    <w:p w14:paraId="01CCB1A4" w14:textId="77777777" w:rsidR="00E45AD1" w:rsidRDefault="00E45AD1" w:rsidP="00400143">
      <w:pPr>
        <w:jc w:val="left"/>
        <w:rPr>
          <w:b/>
          <w:lang w:val="de-AT"/>
        </w:rPr>
      </w:pPr>
    </w:p>
    <w:p w14:paraId="14FB866C" w14:textId="058B7260" w:rsidR="00E45AD1" w:rsidRPr="00E45AD1" w:rsidRDefault="00E45AD1" w:rsidP="00400143">
      <w:pPr>
        <w:jc w:val="left"/>
        <w:rPr>
          <w:b/>
          <w:lang w:val="de-AT"/>
        </w:rPr>
      </w:pPr>
      <w:r w:rsidRPr="00E45AD1">
        <w:rPr>
          <w:b/>
          <w:lang w:val="de-AT"/>
        </w:rPr>
        <w:t>Wichtig</w:t>
      </w:r>
      <w:r>
        <w:rPr>
          <w:b/>
          <w:lang w:val="de-AT"/>
        </w:rPr>
        <w:t>e Notiz</w:t>
      </w:r>
      <w:r w:rsidRPr="00E45AD1">
        <w:rPr>
          <w:b/>
          <w:lang w:val="de-AT"/>
        </w:rPr>
        <w:t>:</w:t>
      </w:r>
    </w:p>
    <w:p w14:paraId="75812203" w14:textId="42BB6385" w:rsidR="00E45AD1" w:rsidRDefault="00E45AD1" w:rsidP="00400143">
      <w:pPr>
        <w:jc w:val="left"/>
        <w:rPr>
          <w:lang w:val="de-AT"/>
        </w:rPr>
      </w:pPr>
      <w:r>
        <w:rPr>
          <w:lang w:val="de-AT"/>
        </w:rPr>
        <w:t>Der ELDAT Import importiert die Daten immer als Verkaufs- oder Werksmaßliste. Dies ist nicht einstellbar.</w:t>
      </w:r>
    </w:p>
    <w:p w14:paraId="29E5B56B" w14:textId="1FD202E4" w:rsidR="00E45AD1" w:rsidRDefault="00E45AD1" w:rsidP="00400143">
      <w:pPr>
        <w:jc w:val="left"/>
        <w:rPr>
          <w:lang w:val="de-AT"/>
        </w:rPr>
      </w:pPr>
      <w:r>
        <w:rPr>
          <w:lang w:val="de-AT"/>
        </w:rPr>
        <w:t>Die Schaltfläche „Kopfdatenzuordnung“ ist beim ELDAT Import für NG noch nicht implementiert.</w:t>
      </w:r>
    </w:p>
    <w:p w14:paraId="56C5A80A" w14:textId="77777777" w:rsidR="00E45AD1" w:rsidRDefault="00E45AD1" w:rsidP="00400143">
      <w:pPr>
        <w:jc w:val="left"/>
        <w:rPr>
          <w:lang w:val="de-AT"/>
        </w:rPr>
      </w:pPr>
    </w:p>
    <w:p w14:paraId="504E5F7F" w14:textId="28FA95A2" w:rsidR="001E017A" w:rsidRDefault="001E017A">
      <w:pPr>
        <w:jc w:val="left"/>
        <w:rPr>
          <w:lang w:val="de-AT"/>
        </w:rPr>
      </w:pPr>
      <w:r>
        <w:rPr>
          <w:lang w:val="de-AT"/>
        </w:rPr>
        <w:br w:type="page"/>
      </w:r>
    </w:p>
    <w:p w14:paraId="304B3E65" w14:textId="6E1B5EC9" w:rsidR="00E45AD1" w:rsidRDefault="001E017A" w:rsidP="001E017A">
      <w:pPr>
        <w:pStyle w:val="Heading1"/>
        <w:rPr>
          <w:lang w:val="de-AT"/>
        </w:rPr>
      </w:pPr>
      <w:r>
        <w:rPr>
          <w:lang w:val="de-AT"/>
        </w:rPr>
        <w:lastRenderedPageBreak/>
        <w:t>Änderungen Versionsupdates</w:t>
      </w:r>
    </w:p>
    <w:p w14:paraId="2B102561" w14:textId="172E5FDF" w:rsidR="001E017A" w:rsidRDefault="001E017A" w:rsidP="001E017A">
      <w:pPr>
        <w:pStyle w:val="Heading2"/>
        <w:rPr>
          <w:lang w:val="de-AT"/>
        </w:rPr>
      </w:pPr>
      <w:r>
        <w:rPr>
          <w:lang w:val="de-AT"/>
        </w:rPr>
        <w:t>Version vom 22.02.2018</w:t>
      </w:r>
    </w:p>
    <w:p w14:paraId="1E8F0B95" w14:textId="2407CF5C" w:rsidR="001E017A" w:rsidRDefault="001E017A" w:rsidP="001E017A">
      <w:pPr>
        <w:rPr>
          <w:lang w:val="de-AT"/>
        </w:rPr>
      </w:pPr>
      <w:r>
        <w:rPr>
          <w:lang w:val="de-AT"/>
        </w:rPr>
        <w:t xml:space="preserve">Import von BW Datensätzen angepasst. Es kann vorkommen, dass in den Datensätzen des Landes BW keine HLA Losverdichtungen und keine HLA Polterverdichtungen vorkommen. Damit der Import jedoch einen Loskopf aufbauen kann, wird über den HLK Datensatz die ADL Referenz gesucht. </w:t>
      </w:r>
    </w:p>
    <w:p w14:paraId="5AAAC6AD" w14:textId="3188A61F" w:rsidR="001E017A" w:rsidRDefault="001E017A" w:rsidP="001E017A">
      <w:pPr>
        <w:rPr>
          <w:lang w:val="de-AT"/>
        </w:rPr>
      </w:pPr>
      <w:r>
        <w:rPr>
          <w:lang w:val="de-AT"/>
        </w:rPr>
        <w:t>Import auch von dieser Zusammenstellung nun möglich.</w:t>
      </w:r>
    </w:p>
    <w:p w14:paraId="6259C695" w14:textId="77A06CA5" w:rsidR="001E017A" w:rsidRDefault="001E017A" w:rsidP="001E017A">
      <w:pPr>
        <w:rPr>
          <w:lang w:val="de-AT"/>
        </w:rPr>
      </w:pPr>
    </w:p>
    <w:p w14:paraId="6074FA57" w14:textId="2BEF7D8E" w:rsidR="006B3E39" w:rsidRDefault="006B3E39" w:rsidP="001E017A">
      <w:pPr>
        <w:rPr>
          <w:lang w:val="de-AT"/>
        </w:rPr>
      </w:pPr>
      <w:r>
        <w:rPr>
          <w:lang w:val="de-AT"/>
        </w:rPr>
        <w:t>Kraftholz lieferte bis dato immer im WDA Satz das Feld „</w:t>
      </w:r>
      <w:r w:rsidRPr="006B3E39">
        <w:rPr>
          <w:lang w:val="de-AT"/>
        </w:rPr>
        <w:t>Messprotokoll_Datum_von</w:t>
      </w:r>
      <w:r>
        <w:rPr>
          <w:lang w:val="de-AT"/>
        </w:rPr>
        <w:t xml:space="preserve">“. Dieses Feld ins kein </w:t>
      </w:r>
      <w:r w:rsidR="00675715">
        <w:rPr>
          <w:lang w:val="de-AT"/>
        </w:rPr>
        <w:t>Pflichtfeld</w:t>
      </w:r>
      <w:r>
        <w:rPr>
          <w:lang w:val="de-AT"/>
        </w:rPr>
        <w:t xml:space="preserve"> und wird daher als Pflicht beim Import von Kraftholz entfernt.</w:t>
      </w:r>
    </w:p>
    <w:p w14:paraId="5FFC4E12" w14:textId="08595B5D" w:rsidR="006B3E39" w:rsidRDefault="006B3E39" w:rsidP="001E017A">
      <w:pPr>
        <w:rPr>
          <w:lang w:val="de-AT"/>
        </w:rPr>
      </w:pPr>
    </w:p>
    <w:p w14:paraId="6712A79E" w14:textId="77777777" w:rsidR="006B3E39" w:rsidRDefault="006B3E39" w:rsidP="001E017A">
      <w:pPr>
        <w:rPr>
          <w:lang w:val="de-AT"/>
        </w:rPr>
      </w:pPr>
    </w:p>
    <w:p w14:paraId="7EF6767E" w14:textId="3AFC443B" w:rsidR="00FD3D55" w:rsidRDefault="00FD3D55" w:rsidP="00FD3D55">
      <w:pPr>
        <w:pStyle w:val="Heading2"/>
        <w:rPr>
          <w:lang w:val="de-AT"/>
        </w:rPr>
      </w:pPr>
      <w:bookmarkStart w:id="0" w:name="OLE_LINK1"/>
      <w:r>
        <w:rPr>
          <w:lang w:val="de-AT"/>
        </w:rPr>
        <w:t>Version vom 26.02.2018</w:t>
      </w:r>
    </w:p>
    <w:p w14:paraId="7AF64988" w14:textId="0F69E710" w:rsidR="00153553" w:rsidRDefault="00FD3D55" w:rsidP="00FD3D55">
      <w:pPr>
        <w:rPr>
          <w:lang w:val="de-AT"/>
        </w:rPr>
      </w:pPr>
      <w:r>
        <w:rPr>
          <w:lang w:val="de-AT"/>
        </w:rPr>
        <w:t>Kopfdatenzuordnung WFP32: Die frei zuordbaren XML Kopfdatenfelder des ADL Datensatzes werden jetzt aufgrund der ID „</w:t>
      </w:r>
      <w:r w:rsidRPr="00FD3D55">
        <w:rPr>
          <w:lang w:val="de-AT"/>
        </w:rPr>
        <w:t>Holzlieferseite_Adressdaten_ID</w:t>
      </w:r>
      <w:r>
        <w:rPr>
          <w:lang w:val="de-AT"/>
        </w:rPr>
        <w:t>“ aus dem jeweiligen HLK, WDK, und WDG gesucht und korrekt dem einzelnen Los zugeordnet.</w:t>
      </w:r>
    </w:p>
    <w:p w14:paraId="6CD1FAD8" w14:textId="5F86EEF3" w:rsidR="00FD3D55" w:rsidRDefault="00FD3D55" w:rsidP="00FD3D55">
      <w:pPr>
        <w:rPr>
          <w:lang w:val="de-AT"/>
        </w:rPr>
      </w:pPr>
    </w:p>
    <w:p w14:paraId="5689CB33" w14:textId="24936B16" w:rsidR="00D51AD7" w:rsidRDefault="00D51AD7" w:rsidP="00FD3D55">
      <w:pPr>
        <w:rPr>
          <w:lang w:val="de-AT"/>
        </w:rPr>
      </w:pPr>
      <w:r>
        <w:rPr>
          <w:lang w:val="de-AT"/>
        </w:rPr>
        <w:t>TTW HLE Datensätze werden ohne Sorte geliefert. Die HLA Sätze haben ein Sortiment angegeben. Import wurde daher mit Fehlermeldung abgebrochen. Der ELDAT Import wurde so geändert, dass das Feld „Sorte“ nicht im HLE vorhanden sein muss. Ein leerer Eintrag wird in der Übersetzung angelegt und der Benutzer muss den leeren Eintrag übersetzen.</w:t>
      </w:r>
    </w:p>
    <w:p w14:paraId="467FFADE" w14:textId="77777777" w:rsidR="00D51AD7" w:rsidRDefault="00D51AD7" w:rsidP="00FD3D55">
      <w:pPr>
        <w:rPr>
          <w:lang w:val="de-AT"/>
        </w:rPr>
      </w:pPr>
    </w:p>
    <w:bookmarkEnd w:id="0"/>
    <w:p w14:paraId="30487A8F" w14:textId="4B935282" w:rsidR="00027FD5" w:rsidRDefault="00027FD5" w:rsidP="005352CF">
      <w:pPr>
        <w:pStyle w:val="Heading2"/>
        <w:numPr>
          <w:ilvl w:val="1"/>
          <w:numId w:val="1"/>
        </w:numPr>
        <w:rPr>
          <w:lang w:val="de-AT"/>
        </w:rPr>
      </w:pPr>
      <w:r>
        <w:rPr>
          <w:lang w:val="de-AT"/>
        </w:rPr>
        <w:t>Version vom 13.03.2018</w:t>
      </w:r>
    </w:p>
    <w:p w14:paraId="6E4139F7" w14:textId="5F776DE9" w:rsidR="00027FD5" w:rsidRPr="00441FCA" w:rsidRDefault="00027FD5" w:rsidP="005352CF">
      <w:pPr>
        <w:pStyle w:val="ListParagraph"/>
        <w:numPr>
          <w:ilvl w:val="0"/>
          <w:numId w:val="4"/>
        </w:numPr>
        <w:rPr>
          <w:lang w:val="de-AT"/>
        </w:rPr>
      </w:pPr>
      <w:bookmarkStart w:id="1" w:name="OLE_LINK2"/>
      <w:r w:rsidRPr="00441FCA">
        <w:rPr>
          <w:lang w:val="de-AT"/>
        </w:rPr>
        <w:t>ELDAT WerkdatenID wird in HAB Zusatztextfelder geschrieben</w:t>
      </w:r>
      <w:r w:rsidR="00441FCA" w:rsidRPr="00441FCA">
        <w:rPr>
          <w:lang w:val="de-AT"/>
        </w:rPr>
        <w:t>.</w:t>
      </w:r>
    </w:p>
    <w:p w14:paraId="4FFA5CBE" w14:textId="77777777" w:rsidR="00441FCA" w:rsidRDefault="00441FCA" w:rsidP="005352CF">
      <w:pPr>
        <w:pStyle w:val="ListParagraph"/>
        <w:numPr>
          <w:ilvl w:val="0"/>
          <w:numId w:val="4"/>
        </w:numPr>
        <w:rPr>
          <w:noProof/>
        </w:rPr>
      </w:pPr>
      <w:r w:rsidRPr="00441FCA">
        <w:rPr>
          <w:lang w:val="de-AT"/>
        </w:rPr>
        <w:t>Die Daten werden wie im WFP 32 geschrieben. Bei Bedarf können die Bezeichnungen wie folgt benannt werden:</w:t>
      </w:r>
      <w:r w:rsidRPr="00441FCA">
        <w:rPr>
          <w:noProof/>
        </w:rPr>
        <w:t xml:space="preserve"> </w:t>
      </w:r>
    </w:p>
    <w:p w14:paraId="03C07A09" w14:textId="52C4CFCC" w:rsidR="00441FCA" w:rsidRDefault="00441FCA" w:rsidP="00441FCA">
      <w:pPr>
        <w:pStyle w:val="ListParagraph"/>
        <w:rPr>
          <w:noProof/>
        </w:rPr>
      </w:pPr>
      <w:r w:rsidRPr="00441FCA">
        <w:rPr>
          <w:noProof/>
          <w:lang w:val="de-AT"/>
        </w:rPr>
        <w:drawing>
          <wp:inline distT="0" distB="0" distL="0" distR="0" wp14:anchorId="066622CB" wp14:editId="1751819E">
            <wp:extent cx="4887007" cy="600159"/>
            <wp:effectExtent l="0" t="0" r="0" b="952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887007" cy="600159"/>
                    </a:xfrm>
                    <a:prstGeom prst="rect">
                      <a:avLst/>
                    </a:prstGeom>
                  </pic:spPr>
                </pic:pic>
              </a:graphicData>
            </a:graphic>
          </wp:inline>
        </w:drawing>
      </w:r>
    </w:p>
    <w:p w14:paraId="636498BA" w14:textId="77777777" w:rsidR="00441FCA" w:rsidRDefault="00441FCA" w:rsidP="00441FCA">
      <w:pPr>
        <w:pStyle w:val="ListParagraph"/>
        <w:rPr>
          <w:noProof/>
        </w:rPr>
      </w:pPr>
    </w:p>
    <w:p w14:paraId="7C985CB8" w14:textId="3B280475" w:rsidR="00441FCA" w:rsidRDefault="00441FCA" w:rsidP="00027FD5">
      <w:pPr>
        <w:rPr>
          <w:noProof/>
          <w:lang w:val="de-AT"/>
        </w:rPr>
      </w:pPr>
      <w:r w:rsidRPr="00441FCA">
        <w:rPr>
          <w:noProof/>
          <w:lang w:val="de-AT"/>
        </w:rPr>
        <w:drawing>
          <wp:inline distT="0" distB="0" distL="0" distR="0" wp14:anchorId="12BAE663" wp14:editId="06D9AE44">
            <wp:extent cx="5759450" cy="2247265"/>
            <wp:effectExtent l="0" t="0" r="0" b="63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9450" cy="2247265"/>
                    </a:xfrm>
                    <a:prstGeom prst="rect">
                      <a:avLst/>
                    </a:prstGeom>
                  </pic:spPr>
                </pic:pic>
              </a:graphicData>
            </a:graphic>
          </wp:inline>
        </w:drawing>
      </w:r>
    </w:p>
    <w:p w14:paraId="093FDEBD" w14:textId="77777777" w:rsidR="00441FCA" w:rsidRDefault="00441FCA" w:rsidP="00027FD5">
      <w:pPr>
        <w:rPr>
          <w:noProof/>
          <w:lang w:val="de-AT"/>
        </w:rPr>
      </w:pPr>
    </w:p>
    <w:p w14:paraId="06BD1C8F" w14:textId="6DB98B4F" w:rsidR="00027FD5" w:rsidRPr="00441FCA" w:rsidRDefault="00027FD5" w:rsidP="005352CF">
      <w:pPr>
        <w:pStyle w:val="ListParagraph"/>
        <w:numPr>
          <w:ilvl w:val="0"/>
          <w:numId w:val="5"/>
        </w:numPr>
        <w:rPr>
          <w:lang w:val="de-AT"/>
        </w:rPr>
      </w:pPr>
      <w:r w:rsidRPr="00441FCA">
        <w:rPr>
          <w:lang w:val="de-AT"/>
        </w:rPr>
        <w:t xml:space="preserve">Beim Importieren wird verglichen, ob </w:t>
      </w:r>
      <w:r w:rsidR="00441FCA" w:rsidRPr="00441FCA">
        <w:rPr>
          <w:lang w:val="de-AT"/>
        </w:rPr>
        <w:t xml:space="preserve">die </w:t>
      </w:r>
      <w:r w:rsidRPr="00441FCA">
        <w:rPr>
          <w:lang w:val="de-AT"/>
        </w:rPr>
        <w:t>WerkdatenID bereits bei diesem Kunden importiert wurde.</w:t>
      </w:r>
      <w:r w:rsidR="00441FCA" w:rsidRPr="00441FCA">
        <w:rPr>
          <w:lang w:val="de-AT"/>
        </w:rPr>
        <w:t xml:space="preserve"> Wurde sie bereits importiert, so wird der Haken nicht gesetzt.</w:t>
      </w:r>
    </w:p>
    <w:p w14:paraId="02224EB6" w14:textId="607A878A" w:rsidR="00441FCA" w:rsidRDefault="00441FCA" w:rsidP="00027FD5">
      <w:pPr>
        <w:rPr>
          <w:lang w:val="de-AT"/>
        </w:rPr>
      </w:pPr>
      <w:r w:rsidRPr="00441FCA">
        <w:rPr>
          <w:noProof/>
          <w:lang w:val="de-AT"/>
        </w:rPr>
        <w:lastRenderedPageBreak/>
        <w:drawing>
          <wp:inline distT="0" distB="0" distL="0" distR="0" wp14:anchorId="57AEB237" wp14:editId="63F7D633">
            <wp:extent cx="4839375" cy="590632"/>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839375" cy="590632"/>
                    </a:xfrm>
                    <a:prstGeom prst="rect">
                      <a:avLst/>
                    </a:prstGeom>
                  </pic:spPr>
                </pic:pic>
              </a:graphicData>
            </a:graphic>
          </wp:inline>
        </w:drawing>
      </w:r>
    </w:p>
    <w:p w14:paraId="38F90372" w14:textId="44EBC436" w:rsidR="00027FD5" w:rsidRPr="00441FCA" w:rsidRDefault="00027FD5" w:rsidP="005352CF">
      <w:pPr>
        <w:pStyle w:val="ListParagraph"/>
        <w:numPr>
          <w:ilvl w:val="0"/>
          <w:numId w:val="5"/>
        </w:numPr>
        <w:rPr>
          <w:lang w:val="de-AT"/>
        </w:rPr>
      </w:pPr>
      <w:r w:rsidRPr="00441FCA">
        <w:rPr>
          <w:lang w:val="de-AT"/>
        </w:rPr>
        <w:t>Der Kunde</w:t>
      </w:r>
      <w:r w:rsidR="00441FCA" w:rsidRPr="00441FCA">
        <w:rPr>
          <w:lang w:val="de-AT"/>
        </w:rPr>
        <w:t xml:space="preserve"> - Holzkäuferadresse</w:t>
      </w:r>
      <w:r w:rsidRPr="00441FCA">
        <w:rPr>
          <w:lang w:val="de-AT"/>
        </w:rPr>
        <w:t xml:space="preserve"> wird beim Import </w:t>
      </w:r>
      <w:r w:rsidR="00441FCA" w:rsidRPr="00441FCA">
        <w:rPr>
          <w:lang w:val="de-AT"/>
        </w:rPr>
        <w:t>übernommen</w:t>
      </w:r>
    </w:p>
    <w:p w14:paraId="0ECD2A3D" w14:textId="68E466DD" w:rsidR="00027FD5" w:rsidRDefault="00027FD5" w:rsidP="005352CF">
      <w:pPr>
        <w:pStyle w:val="ListParagraph"/>
        <w:numPr>
          <w:ilvl w:val="0"/>
          <w:numId w:val="5"/>
        </w:numPr>
        <w:rPr>
          <w:lang w:val="de-AT"/>
        </w:rPr>
      </w:pPr>
      <w:r w:rsidRPr="00441FCA">
        <w:rPr>
          <w:lang w:val="de-AT"/>
        </w:rPr>
        <w:t>Die Losnummer, beim Werkdatenimport, welche in der Listenübersicht eingegeben wurde, wird übernommen.</w:t>
      </w:r>
    </w:p>
    <w:bookmarkEnd w:id="1"/>
    <w:p w14:paraId="1D4B0CCC" w14:textId="08CC2B0C" w:rsidR="00441FCA" w:rsidRDefault="00441FCA" w:rsidP="00441FCA">
      <w:pPr>
        <w:rPr>
          <w:lang w:val="de-AT"/>
        </w:rPr>
      </w:pPr>
      <w:r w:rsidRPr="00441FCA">
        <w:rPr>
          <w:noProof/>
          <w:lang w:val="de-AT"/>
        </w:rPr>
        <w:drawing>
          <wp:inline distT="0" distB="0" distL="0" distR="0" wp14:anchorId="7A30487B" wp14:editId="29598967">
            <wp:extent cx="4991797" cy="600159"/>
            <wp:effectExtent l="0" t="0" r="0" b="952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991797" cy="600159"/>
                    </a:xfrm>
                    <a:prstGeom prst="rect">
                      <a:avLst/>
                    </a:prstGeom>
                  </pic:spPr>
                </pic:pic>
              </a:graphicData>
            </a:graphic>
          </wp:inline>
        </w:drawing>
      </w:r>
    </w:p>
    <w:p w14:paraId="1B9C1147" w14:textId="4D4F80D2" w:rsidR="00C64614" w:rsidRDefault="00C64614" w:rsidP="00441FCA">
      <w:pPr>
        <w:rPr>
          <w:lang w:val="de-AT"/>
        </w:rPr>
      </w:pPr>
    </w:p>
    <w:p w14:paraId="75BE5113" w14:textId="5C87C9EF" w:rsidR="00C64614" w:rsidRDefault="00C64614" w:rsidP="005352CF">
      <w:pPr>
        <w:pStyle w:val="Heading2"/>
        <w:numPr>
          <w:ilvl w:val="1"/>
          <w:numId w:val="1"/>
        </w:numPr>
        <w:rPr>
          <w:lang w:val="de-AT"/>
        </w:rPr>
      </w:pPr>
      <w:r>
        <w:rPr>
          <w:lang w:val="de-AT"/>
        </w:rPr>
        <w:t>Version vom 2</w:t>
      </w:r>
      <w:r w:rsidR="00D8222D">
        <w:rPr>
          <w:lang w:val="de-AT"/>
        </w:rPr>
        <w:t>3</w:t>
      </w:r>
      <w:r>
        <w:rPr>
          <w:lang w:val="de-AT"/>
        </w:rPr>
        <w:t>.04.2018</w:t>
      </w:r>
    </w:p>
    <w:p w14:paraId="7E0DE2AF" w14:textId="605ACC22" w:rsidR="00C64614" w:rsidRDefault="00C64614" w:rsidP="00441FCA">
      <w:pPr>
        <w:rPr>
          <w:lang w:val="de-AT"/>
        </w:rPr>
      </w:pPr>
      <w:r>
        <w:rPr>
          <w:lang w:val="de-AT"/>
        </w:rPr>
        <w:t>Import von NRW HLE Datensätze mit reiner Waldort Referenz. Neue Strukturanpassung notwendig.</w:t>
      </w:r>
    </w:p>
    <w:p w14:paraId="16562D4A" w14:textId="3E1020AB" w:rsidR="00D8222D" w:rsidRDefault="00D8222D" w:rsidP="00441FCA">
      <w:pPr>
        <w:rPr>
          <w:lang w:val="de-AT"/>
        </w:rPr>
      </w:pPr>
      <w:r>
        <w:rPr>
          <w:lang w:val="de-AT"/>
        </w:rPr>
        <w:t xml:space="preserve">Import von Egger Forst Österreich GmbH. Hier musste der Import von Rechnungspositionen programmiert werden. </w:t>
      </w:r>
    </w:p>
    <w:p w14:paraId="0BC21026" w14:textId="77777777" w:rsidR="00D8222D" w:rsidRDefault="00D8222D" w:rsidP="00441FCA">
      <w:pPr>
        <w:rPr>
          <w:lang w:val="de-AT"/>
        </w:rPr>
      </w:pPr>
    </w:p>
    <w:p w14:paraId="09F5C278" w14:textId="42126073" w:rsidR="00EA6025" w:rsidRDefault="00EA6025" w:rsidP="005352CF">
      <w:pPr>
        <w:pStyle w:val="Heading2"/>
        <w:numPr>
          <w:ilvl w:val="1"/>
          <w:numId w:val="1"/>
        </w:numPr>
        <w:rPr>
          <w:lang w:val="de-AT"/>
        </w:rPr>
      </w:pPr>
      <w:r>
        <w:rPr>
          <w:lang w:val="de-AT"/>
        </w:rPr>
        <w:t>Version vom 27.04.2018</w:t>
      </w:r>
    </w:p>
    <w:p w14:paraId="560AF218" w14:textId="3B1E8BF5" w:rsidR="00EA6025" w:rsidRDefault="00EA6025" w:rsidP="00EA6025">
      <w:pPr>
        <w:rPr>
          <w:lang w:val="de-AT"/>
        </w:rPr>
      </w:pPr>
      <w:r>
        <w:rPr>
          <w:lang w:val="de-AT"/>
        </w:rPr>
        <w:t>HLE Import von NRW Dateien – STKL Übersetzung wurde nicht geprüft. Die STKL wurde nicht korrekt eingelesen.</w:t>
      </w:r>
    </w:p>
    <w:p w14:paraId="1DEC110B" w14:textId="77777777" w:rsidR="00EA6025" w:rsidRPr="00EA6025" w:rsidRDefault="00EA6025" w:rsidP="00EA6025">
      <w:pPr>
        <w:rPr>
          <w:lang w:val="de-AT"/>
        </w:rPr>
      </w:pPr>
    </w:p>
    <w:p w14:paraId="382750E5" w14:textId="0BA20569" w:rsidR="008468A6" w:rsidRDefault="008468A6" w:rsidP="005352CF">
      <w:pPr>
        <w:pStyle w:val="Heading2"/>
        <w:numPr>
          <w:ilvl w:val="1"/>
          <w:numId w:val="1"/>
        </w:numPr>
        <w:rPr>
          <w:lang w:val="de-AT"/>
        </w:rPr>
      </w:pPr>
      <w:r>
        <w:rPr>
          <w:lang w:val="de-AT"/>
        </w:rPr>
        <w:t>Version vom 08.05.2018</w:t>
      </w:r>
    </w:p>
    <w:p w14:paraId="575733D6" w14:textId="73D30B35" w:rsidR="008468A6" w:rsidRDefault="008468A6" w:rsidP="008468A6">
      <w:pPr>
        <w:rPr>
          <w:lang w:val="de-AT"/>
        </w:rPr>
      </w:pPr>
      <w:r>
        <w:rPr>
          <w:lang w:val="de-AT"/>
        </w:rPr>
        <w:t>HLA Import der Aggregationsstufe Polter ohne Polterkoordinaten möglich. Aufgetreten bei Datensatz BW.</w:t>
      </w:r>
    </w:p>
    <w:p w14:paraId="0261F781" w14:textId="77777777" w:rsidR="008468A6" w:rsidRDefault="008468A6" w:rsidP="008468A6">
      <w:pPr>
        <w:rPr>
          <w:lang w:val="de-AT"/>
        </w:rPr>
      </w:pPr>
    </w:p>
    <w:p w14:paraId="07EAD406" w14:textId="04CF6BBA" w:rsidR="0058046E" w:rsidRDefault="0058046E" w:rsidP="005352CF">
      <w:pPr>
        <w:pStyle w:val="Heading2"/>
        <w:numPr>
          <w:ilvl w:val="1"/>
          <w:numId w:val="1"/>
        </w:numPr>
        <w:rPr>
          <w:lang w:val="de-AT"/>
        </w:rPr>
      </w:pPr>
      <w:r>
        <w:rPr>
          <w:lang w:val="de-AT"/>
        </w:rPr>
        <w:t>Version vom 21.05.2018</w:t>
      </w:r>
    </w:p>
    <w:p w14:paraId="1349F574" w14:textId="70E31EB8" w:rsidR="00C64614" w:rsidRDefault="0058046E" w:rsidP="00441FCA">
      <w:pPr>
        <w:rPr>
          <w:lang w:val="de-AT"/>
        </w:rPr>
      </w:pPr>
      <w:r>
        <w:rPr>
          <w:lang w:val="de-AT"/>
        </w:rPr>
        <w:t>HAB – Vermarktungsinformationen werden aus Schätz/Waldmaß in Verkaufs/Werksmaß übernommen.</w:t>
      </w:r>
    </w:p>
    <w:p w14:paraId="541E6CE8" w14:textId="2EC2693E" w:rsidR="0058046E" w:rsidRDefault="0058046E" w:rsidP="00441FCA">
      <w:pPr>
        <w:rPr>
          <w:lang w:val="de-AT"/>
        </w:rPr>
      </w:pPr>
      <w:r>
        <w:rPr>
          <w:lang w:val="de-AT"/>
        </w:rPr>
        <w:t>Importproblem Eldat NRW – Import läuft durch, jedoch wurde kein Holz importiert behoben. Grund war, dass bei NRW nur Polterdaten übernommen wurden. In diesem Fall sind jedoch keine Polterdaten vorhanden, sondern nur komprimierte Daten.</w:t>
      </w:r>
    </w:p>
    <w:p w14:paraId="734C4EE8" w14:textId="79B0FF30" w:rsidR="0058046E" w:rsidRDefault="0058046E" w:rsidP="00441FCA">
      <w:pPr>
        <w:rPr>
          <w:lang w:val="de-AT"/>
        </w:rPr>
      </w:pPr>
    </w:p>
    <w:p w14:paraId="163AC2F6" w14:textId="30E6C582" w:rsidR="00B1723B" w:rsidRDefault="00B1723B" w:rsidP="00B1723B">
      <w:pPr>
        <w:pStyle w:val="Heading2"/>
        <w:rPr>
          <w:lang w:val="de-AT"/>
        </w:rPr>
      </w:pPr>
      <w:r>
        <w:rPr>
          <w:lang w:val="de-AT"/>
        </w:rPr>
        <w:t>Version vom 28.05.2018</w:t>
      </w:r>
    </w:p>
    <w:p w14:paraId="2033DB34" w14:textId="06B891A6" w:rsidR="00B1723B" w:rsidRDefault="00B1723B" w:rsidP="00B1723B">
      <w:pPr>
        <w:rPr>
          <w:lang w:val="de-AT"/>
        </w:rPr>
      </w:pPr>
      <w:r>
        <w:rPr>
          <w:lang w:val="de-AT"/>
        </w:rPr>
        <w:t xml:space="preserve">Der ACL beim Import in WinforstProNG wird nicht korrekt gesetzt. Es wurde immer eine bestimmte ID 3698 gesetzt. Die ID wird jetzt vom Übergabeparameter korrekt </w:t>
      </w:r>
      <w:r w:rsidR="00840502">
        <w:rPr>
          <w:lang w:val="de-AT"/>
        </w:rPr>
        <w:t>übernommen.</w:t>
      </w:r>
    </w:p>
    <w:p w14:paraId="31CAC256" w14:textId="58E1A56F" w:rsidR="00B1723B" w:rsidRDefault="00B1723B" w:rsidP="00B1723B">
      <w:pPr>
        <w:rPr>
          <w:lang w:val="de-AT"/>
        </w:rPr>
      </w:pPr>
    </w:p>
    <w:p w14:paraId="63948045" w14:textId="77777777" w:rsidR="006F13E7" w:rsidRDefault="006F13E7" w:rsidP="00B1723B">
      <w:pPr>
        <w:rPr>
          <w:lang w:val="de-AT"/>
        </w:rPr>
      </w:pPr>
    </w:p>
    <w:p w14:paraId="68E3DB14" w14:textId="0C051D72" w:rsidR="006F13E7" w:rsidRDefault="006F13E7" w:rsidP="006F13E7">
      <w:pPr>
        <w:pStyle w:val="Heading2"/>
        <w:rPr>
          <w:lang w:val="de-AT"/>
        </w:rPr>
      </w:pPr>
      <w:r>
        <w:rPr>
          <w:lang w:val="de-AT"/>
        </w:rPr>
        <w:t>Version vom 01.06.2018</w:t>
      </w:r>
    </w:p>
    <w:p w14:paraId="3B4758A2" w14:textId="06D98B20" w:rsidR="006F13E7" w:rsidRDefault="006F13E7" w:rsidP="006F13E7">
      <w:pPr>
        <w:rPr>
          <w:lang w:val="de-AT"/>
        </w:rPr>
      </w:pPr>
      <w:r>
        <w:rPr>
          <w:lang w:val="de-AT"/>
        </w:rPr>
        <w:t>Beim Importieren von Preisen aus dem MobileNG in WFP32 wurde die Kombination aus Einzelpreise und Preise pro Stärkeklasse nicht korrekt eingelesen.</w:t>
      </w:r>
    </w:p>
    <w:p w14:paraId="62BAF615" w14:textId="7D8E5A78" w:rsidR="006F13E7" w:rsidRDefault="006F13E7" w:rsidP="006F13E7">
      <w:pPr>
        <w:rPr>
          <w:lang w:val="de-AT"/>
        </w:rPr>
      </w:pPr>
      <w:r>
        <w:rPr>
          <w:lang w:val="de-AT"/>
        </w:rPr>
        <w:t>Der Einzelpreis hat Priorität vor dem Preis pro STKL.</w:t>
      </w:r>
    </w:p>
    <w:p w14:paraId="5931A4BB" w14:textId="77777777" w:rsidR="006F13E7" w:rsidRPr="006F13E7" w:rsidRDefault="006F13E7" w:rsidP="006F13E7">
      <w:pPr>
        <w:rPr>
          <w:lang w:val="de-AT"/>
        </w:rPr>
      </w:pPr>
    </w:p>
    <w:p w14:paraId="56543276" w14:textId="4048CF53" w:rsidR="00905242" w:rsidRDefault="00905242" w:rsidP="00905242">
      <w:pPr>
        <w:pStyle w:val="Heading2"/>
        <w:rPr>
          <w:lang w:val="de-AT"/>
        </w:rPr>
      </w:pPr>
      <w:r>
        <w:rPr>
          <w:lang w:val="de-AT"/>
        </w:rPr>
        <w:lastRenderedPageBreak/>
        <w:t>Version vom 06.06.2018</w:t>
      </w:r>
    </w:p>
    <w:p w14:paraId="4AA7EC09" w14:textId="477582C3" w:rsidR="00B1723B" w:rsidRDefault="00905242" w:rsidP="00B1723B">
      <w:pPr>
        <w:rPr>
          <w:lang w:val="de-AT"/>
        </w:rPr>
      </w:pPr>
      <w:r>
        <w:rPr>
          <w:lang w:val="de-AT"/>
        </w:rPr>
        <w:t>NRW Importe von HLA Datensätze – Einlesen der Koordinaten über die Waldortinformation ermöglicht.</w:t>
      </w:r>
    </w:p>
    <w:p w14:paraId="02266077" w14:textId="01B35554" w:rsidR="00905242" w:rsidRDefault="00905242" w:rsidP="00B1723B">
      <w:pPr>
        <w:rPr>
          <w:lang w:val="de-AT"/>
        </w:rPr>
      </w:pPr>
    </w:p>
    <w:p w14:paraId="5CBB4D72" w14:textId="27FAF5C4" w:rsidR="0087563D" w:rsidRDefault="0087563D" w:rsidP="0087563D">
      <w:pPr>
        <w:pStyle w:val="Heading2"/>
        <w:rPr>
          <w:lang w:val="de-AT"/>
        </w:rPr>
      </w:pPr>
      <w:r>
        <w:rPr>
          <w:lang w:val="de-AT"/>
        </w:rPr>
        <w:t>Version vom 10.08.2018</w:t>
      </w:r>
    </w:p>
    <w:p w14:paraId="6FC07E23" w14:textId="13D5B1A3" w:rsidR="0087563D" w:rsidRDefault="0087563D" w:rsidP="0087563D">
      <w:pPr>
        <w:rPr>
          <w:lang w:val="de-AT"/>
        </w:rPr>
      </w:pPr>
      <w:r>
        <w:rPr>
          <w:lang w:val="de-AT"/>
        </w:rPr>
        <w:t>Beim Import von ELDAT – Latschbacher (HLE, HLA, WO) gab wurde Fehler behoben, welche auftrat, wenn ein Waldort mit exportiert wurde.</w:t>
      </w:r>
    </w:p>
    <w:p w14:paraId="530507AB" w14:textId="21AF52B5" w:rsidR="0087563D" w:rsidRDefault="0087563D" w:rsidP="0087563D">
      <w:pPr>
        <w:rPr>
          <w:lang w:val="de-AT"/>
        </w:rPr>
      </w:pPr>
      <w:r>
        <w:rPr>
          <w:lang w:val="de-AT"/>
        </w:rPr>
        <w:t>ELDAT von Weinzierl wurde überarbeitet. In Rechnungspositionen wurde die Holzart zwingend gesucht. Dies verursachte einen Absturz.</w:t>
      </w:r>
    </w:p>
    <w:p w14:paraId="57DD3807" w14:textId="1D121AB7" w:rsidR="0087563D" w:rsidRDefault="0087563D" w:rsidP="00B1723B">
      <w:pPr>
        <w:rPr>
          <w:lang w:val="de-AT"/>
        </w:rPr>
      </w:pPr>
    </w:p>
    <w:p w14:paraId="5A97AF2D" w14:textId="30C748D4" w:rsidR="008A7A8C" w:rsidRDefault="008A7A8C" w:rsidP="008A7A8C">
      <w:pPr>
        <w:pStyle w:val="Heading2"/>
        <w:rPr>
          <w:lang w:val="de-AT"/>
        </w:rPr>
      </w:pPr>
      <w:r>
        <w:rPr>
          <w:lang w:val="de-AT"/>
        </w:rPr>
        <w:t>Version vom 04.09.2018</w:t>
      </w:r>
    </w:p>
    <w:p w14:paraId="6841B758" w14:textId="300FDC00" w:rsidR="008A7A8C" w:rsidRDefault="008A7A8C" w:rsidP="00B1723B">
      <w:pPr>
        <w:rPr>
          <w:lang w:val="de-AT"/>
        </w:rPr>
      </w:pPr>
      <w:r>
        <w:rPr>
          <w:lang w:val="de-AT"/>
        </w:rPr>
        <w:t xml:space="preserve">Import von ELDAT von Fovea implementiert. Import von „Werk </w:t>
      </w:r>
      <w:r w:rsidRPr="008A7A8C">
        <w:rPr>
          <w:lang w:val="de-AT"/>
        </w:rPr>
        <w:t>Dorndorf</w:t>
      </w:r>
      <w:r>
        <w:rPr>
          <w:lang w:val="de-AT"/>
        </w:rPr>
        <w:t>“ angepasst.</w:t>
      </w:r>
    </w:p>
    <w:p w14:paraId="6B77C3BD" w14:textId="42204F8E" w:rsidR="008A7A8C" w:rsidRDefault="008A7A8C" w:rsidP="00B1723B">
      <w:pPr>
        <w:rPr>
          <w:lang w:val="de-AT"/>
        </w:rPr>
      </w:pPr>
    </w:p>
    <w:p w14:paraId="6C98D147" w14:textId="43E99DB7" w:rsidR="003D05D9" w:rsidRDefault="003D05D9" w:rsidP="00B1723B">
      <w:pPr>
        <w:rPr>
          <w:lang w:val="de-AT"/>
        </w:rPr>
      </w:pPr>
      <w:r>
        <w:rPr>
          <w:lang w:val="de-AT"/>
        </w:rPr>
        <w:t>Geprüfte Firmendatensätze:</w:t>
      </w:r>
    </w:p>
    <w:p w14:paraId="3B369257" w14:textId="73DAE269" w:rsidR="003D05D9" w:rsidRDefault="003D05D9" w:rsidP="00B1723B">
      <w:pPr>
        <w:rPr>
          <w:lang w:val="de-AT"/>
        </w:rPr>
      </w:pPr>
      <w:r w:rsidRPr="003D05D9">
        <w:rPr>
          <w:noProof/>
          <w:lang w:val="de-AT"/>
        </w:rPr>
        <w:drawing>
          <wp:inline distT="0" distB="0" distL="0" distR="0" wp14:anchorId="78079C15" wp14:editId="1F5FB1BE">
            <wp:extent cx="5759450" cy="539369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59450" cy="5393690"/>
                    </a:xfrm>
                    <a:prstGeom prst="rect">
                      <a:avLst/>
                    </a:prstGeom>
                  </pic:spPr>
                </pic:pic>
              </a:graphicData>
            </a:graphic>
          </wp:inline>
        </w:drawing>
      </w:r>
    </w:p>
    <w:p w14:paraId="2F2CD599" w14:textId="660B275F" w:rsidR="008137B6" w:rsidRDefault="008137B6" w:rsidP="00B1723B">
      <w:pPr>
        <w:rPr>
          <w:lang w:val="de-AT"/>
        </w:rPr>
      </w:pPr>
    </w:p>
    <w:p w14:paraId="1816BD91" w14:textId="1D17B38D" w:rsidR="008137B6" w:rsidRDefault="008137B6" w:rsidP="008137B6">
      <w:pPr>
        <w:pStyle w:val="Heading2"/>
        <w:rPr>
          <w:lang w:val="de-AT"/>
        </w:rPr>
      </w:pPr>
      <w:r>
        <w:rPr>
          <w:lang w:val="de-AT"/>
        </w:rPr>
        <w:lastRenderedPageBreak/>
        <w:t>Version vom 14.09.2018</w:t>
      </w:r>
    </w:p>
    <w:p w14:paraId="4ADB92DD" w14:textId="42EDF172" w:rsidR="008137B6" w:rsidRDefault="008137B6" w:rsidP="008137B6">
      <w:pPr>
        <w:rPr>
          <w:lang w:val="de-AT"/>
        </w:rPr>
      </w:pPr>
      <w:r>
        <w:rPr>
          <w:lang w:val="de-AT"/>
        </w:rPr>
        <w:t>Kopfdatenzuordnung für NG Import wurde programmiert. Es können, Hab-Art, Hab-Datum, Dü-Datum und Bemerkung intern zugeordnet werden.</w:t>
      </w:r>
    </w:p>
    <w:p w14:paraId="206ADD46" w14:textId="77777777" w:rsidR="00C33FAA" w:rsidRDefault="00C33FAA" w:rsidP="00C33FAA">
      <w:pPr>
        <w:pStyle w:val="Heading2"/>
        <w:rPr>
          <w:lang w:val="de-AT"/>
        </w:rPr>
      </w:pPr>
      <w:r>
        <w:rPr>
          <w:lang w:val="de-AT"/>
        </w:rPr>
        <w:t>Version vom 17.09.2018</w:t>
      </w:r>
    </w:p>
    <w:p w14:paraId="3EB7969A" w14:textId="77777777" w:rsidR="00C33FAA" w:rsidRDefault="00C33FAA" w:rsidP="00C33FAA">
      <w:pPr>
        <w:rPr>
          <w:lang w:val="de-AT"/>
        </w:rPr>
      </w:pPr>
      <w:r>
        <w:rPr>
          <w:lang w:val="de-AT"/>
        </w:rPr>
        <w:t>In Kopfdatenzuordnung ist das Forstwirtschaftjahr zuordenbar. Fehlerbehebung bei ELDAT BW. Hier werden die Klammerstamm Leitsätze in der ELDAT Datei nicht gekennzeichnet. Aufgrund des Folgestamms wird dann das Leitstück gesucht und dem Folgestück korrekt zugeordnet.</w:t>
      </w:r>
    </w:p>
    <w:p w14:paraId="3CB1D88C" w14:textId="77777777" w:rsidR="00870E5C" w:rsidRDefault="00870E5C" w:rsidP="00870E5C">
      <w:pPr>
        <w:pStyle w:val="Heading2"/>
        <w:rPr>
          <w:lang w:val="de-AT"/>
        </w:rPr>
      </w:pPr>
      <w:r>
        <w:rPr>
          <w:lang w:val="de-AT"/>
        </w:rPr>
        <w:t>Version vom 04.10.2018</w:t>
      </w:r>
    </w:p>
    <w:p w14:paraId="0DCD4AD4" w14:textId="0AFDCD0D" w:rsidR="00870E5C" w:rsidRDefault="00870E5C" w:rsidP="00870E5C">
      <w:pPr>
        <w:rPr>
          <w:lang w:val="de-AT"/>
        </w:rPr>
      </w:pPr>
      <w:r>
        <w:rPr>
          <w:lang w:val="de-AT"/>
        </w:rPr>
        <w:t>Die Kopfzuordnung von Freifeldern aus dem WinforstPro</w:t>
      </w:r>
      <w:r w:rsidR="007842D7">
        <w:rPr>
          <w:lang w:val="de-AT"/>
        </w:rPr>
        <w:t xml:space="preserve"> </w:t>
      </w:r>
      <w:r>
        <w:rPr>
          <w:lang w:val="de-AT"/>
        </w:rPr>
        <w:t>MobileNG wurde auf Einzelstamm Datensätze aus dem mob. NG ermöglicht.</w:t>
      </w:r>
    </w:p>
    <w:p w14:paraId="298DB5D8" w14:textId="0DC170BD" w:rsidR="00870E5C" w:rsidRDefault="00870E5C" w:rsidP="00870E5C">
      <w:pPr>
        <w:rPr>
          <w:lang w:val="de-AT"/>
        </w:rPr>
      </w:pPr>
      <w:r w:rsidRPr="007842D7">
        <w:rPr>
          <w:b/>
          <w:lang w:val="de-AT"/>
        </w:rPr>
        <w:t>ACHTUNG</w:t>
      </w:r>
      <w:r>
        <w:rPr>
          <w:lang w:val="de-AT"/>
        </w:rPr>
        <w:t xml:space="preserve">: Es kann nur ein Wert (der letzte) auf die gesamte Liste übernommen werden. Bsp: wenn im Mobile NG bei jedem Stamm ein anderer Wert im Feld Frei2 steht („001“, „002“ und „003“), wird nur der zuletzt übermittelte (zuletzt erfasster Stamm) auf das </w:t>
      </w:r>
      <w:r w:rsidR="007842D7">
        <w:rPr>
          <w:lang w:val="de-AT"/>
        </w:rPr>
        <w:t>Zielf</w:t>
      </w:r>
      <w:r>
        <w:rPr>
          <w:lang w:val="de-AT"/>
        </w:rPr>
        <w:t>eld im WFP</w:t>
      </w:r>
      <w:r w:rsidR="007842D7">
        <w:rPr>
          <w:lang w:val="de-AT"/>
        </w:rPr>
        <w:t>32</w:t>
      </w:r>
      <w:r>
        <w:rPr>
          <w:lang w:val="de-AT"/>
        </w:rPr>
        <w:t xml:space="preserve"> übernommen. Im Wfp32 kommt der Wert „003“ bei der gesamten Liste an. </w:t>
      </w:r>
    </w:p>
    <w:p w14:paraId="3E42B94F" w14:textId="77777777" w:rsidR="007842D7" w:rsidRDefault="007842D7" w:rsidP="00870E5C">
      <w:pPr>
        <w:rPr>
          <w:lang w:val="de-AT"/>
        </w:rPr>
      </w:pPr>
    </w:p>
    <w:p w14:paraId="1DE3AB4F" w14:textId="510EC259" w:rsidR="00870E5C" w:rsidRDefault="00870E5C" w:rsidP="00870E5C">
      <w:pPr>
        <w:rPr>
          <w:lang w:val="de-AT"/>
        </w:rPr>
      </w:pPr>
      <w:r>
        <w:rPr>
          <w:lang w:val="de-AT"/>
        </w:rPr>
        <w:t xml:space="preserve">Es fehlt eine Einzelstammzuordnung! </w:t>
      </w:r>
    </w:p>
    <w:p w14:paraId="57D7E6B4" w14:textId="22E3113D" w:rsidR="00870E5C" w:rsidRDefault="00870E5C" w:rsidP="00870E5C">
      <w:pPr>
        <w:rPr>
          <w:lang w:val="de-AT"/>
        </w:rPr>
      </w:pPr>
    </w:p>
    <w:p w14:paraId="4B07980D" w14:textId="20CBD189" w:rsidR="00870E5C" w:rsidRDefault="00870E5C" w:rsidP="00870E5C">
      <w:pPr>
        <w:rPr>
          <w:lang w:val="de-AT"/>
        </w:rPr>
      </w:pPr>
      <w:r w:rsidRPr="00870E5C">
        <w:rPr>
          <w:noProof/>
          <w:lang w:val="de-AT"/>
        </w:rPr>
        <w:drawing>
          <wp:inline distT="0" distB="0" distL="0" distR="0" wp14:anchorId="10E9F81B" wp14:editId="7215279E">
            <wp:extent cx="5759450" cy="219329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59450" cy="2193290"/>
                    </a:xfrm>
                    <a:prstGeom prst="rect">
                      <a:avLst/>
                    </a:prstGeom>
                  </pic:spPr>
                </pic:pic>
              </a:graphicData>
            </a:graphic>
          </wp:inline>
        </w:drawing>
      </w:r>
    </w:p>
    <w:p w14:paraId="46323356" w14:textId="6C66EF57" w:rsidR="007842D7" w:rsidRDefault="007842D7">
      <w:pPr>
        <w:jc w:val="left"/>
        <w:rPr>
          <w:lang w:val="de-AT"/>
        </w:rPr>
      </w:pPr>
      <w:r>
        <w:rPr>
          <w:lang w:val="de-AT"/>
        </w:rPr>
        <w:br w:type="page"/>
      </w:r>
    </w:p>
    <w:p w14:paraId="43F8BDA3" w14:textId="77777777" w:rsidR="007842D7" w:rsidRDefault="007842D7" w:rsidP="00870E5C">
      <w:pPr>
        <w:rPr>
          <w:lang w:val="de-AT"/>
        </w:rPr>
      </w:pPr>
    </w:p>
    <w:p w14:paraId="17BC63EF" w14:textId="77777777" w:rsidR="00870E5C" w:rsidRDefault="00870E5C" w:rsidP="00870E5C">
      <w:pPr>
        <w:pStyle w:val="Heading2"/>
        <w:rPr>
          <w:lang w:val="de-AT"/>
        </w:rPr>
      </w:pPr>
      <w:r>
        <w:rPr>
          <w:lang w:val="de-AT"/>
        </w:rPr>
        <w:t>Version vom 04.10.2018</w:t>
      </w:r>
    </w:p>
    <w:p w14:paraId="31529527" w14:textId="77777777" w:rsidR="00870E5C" w:rsidRDefault="00870E5C" w:rsidP="00870E5C">
      <w:pPr>
        <w:rPr>
          <w:lang w:val="de-AT"/>
        </w:rPr>
      </w:pPr>
      <w:r>
        <w:rPr>
          <w:lang w:val="de-AT"/>
        </w:rPr>
        <w:t xml:space="preserve">Schößwendter hat den Datensatz geändert und liefert im WDK nicht mehr zwingend das Feld Zulassungsschein_NR. Wenn diese Feld fehlt, wird auf das Feld Los_NR zugegriffen. </w:t>
      </w:r>
    </w:p>
    <w:p w14:paraId="35C9C3A0" w14:textId="77777777" w:rsidR="00C33FAA" w:rsidRDefault="00C33FAA" w:rsidP="00C33FAA">
      <w:pPr>
        <w:rPr>
          <w:lang w:val="de-AT"/>
        </w:rPr>
      </w:pPr>
    </w:p>
    <w:p w14:paraId="6466D5AC" w14:textId="324C41B8" w:rsidR="00326199" w:rsidRDefault="00C15C83" w:rsidP="00326199">
      <w:pPr>
        <w:rPr>
          <w:lang w:val="de-AT"/>
        </w:rPr>
      </w:pPr>
      <w:r w:rsidRPr="00C15C83">
        <w:rPr>
          <w:noProof/>
          <w:lang w:val="de-AT"/>
        </w:rPr>
        <w:drawing>
          <wp:inline distT="0" distB="0" distL="0" distR="0" wp14:anchorId="54EC4DAA" wp14:editId="5F17E22A">
            <wp:extent cx="5759450" cy="2938145"/>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59450" cy="2938145"/>
                    </a:xfrm>
                    <a:prstGeom prst="rect">
                      <a:avLst/>
                    </a:prstGeom>
                  </pic:spPr>
                </pic:pic>
              </a:graphicData>
            </a:graphic>
          </wp:inline>
        </w:drawing>
      </w:r>
    </w:p>
    <w:p w14:paraId="32820F3B" w14:textId="77777777" w:rsidR="00C15C83" w:rsidRDefault="00C15C83" w:rsidP="00326199">
      <w:pPr>
        <w:rPr>
          <w:lang w:val="de-AT"/>
        </w:rPr>
      </w:pPr>
    </w:p>
    <w:p w14:paraId="10559D60" w14:textId="649C8D9C" w:rsidR="002F1BBD" w:rsidRDefault="002F1BBD" w:rsidP="002F1BBD">
      <w:pPr>
        <w:pStyle w:val="Heading2"/>
        <w:rPr>
          <w:lang w:val="de-AT"/>
        </w:rPr>
      </w:pPr>
      <w:r>
        <w:rPr>
          <w:lang w:val="de-AT"/>
        </w:rPr>
        <w:t>Version vom 22.10.2018</w:t>
      </w:r>
    </w:p>
    <w:p w14:paraId="48E39DD3" w14:textId="77777777" w:rsidR="00187208" w:rsidRDefault="002F1BBD" w:rsidP="002F1BBD">
      <w:pPr>
        <w:rPr>
          <w:lang w:val="de-AT"/>
        </w:rPr>
      </w:pPr>
      <w:r>
        <w:rPr>
          <w:lang w:val="de-AT"/>
        </w:rPr>
        <w:t xml:space="preserve">Bei der Einstellung „Firma=UELZEN“ in der WFP32 winforstpro.ini Datei, konnten Dateien vom MobileNG nicht importiert werden. In dieser Einstellung erwartet der Importer eine weitere Datenspalte, in der die Lieferscheinnummer des Protokolls steht. </w:t>
      </w:r>
    </w:p>
    <w:p w14:paraId="239D5699" w14:textId="77777777" w:rsidR="00187208" w:rsidRDefault="00187208" w:rsidP="002F1BBD">
      <w:pPr>
        <w:rPr>
          <w:lang w:val="de-AT"/>
        </w:rPr>
      </w:pPr>
      <w:r w:rsidRPr="00187208">
        <w:rPr>
          <w:noProof/>
          <w:lang w:val="de-AT"/>
        </w:rPr>
        <w:drawing>
          <wp:inline distT="0" distB="0" distL="0" distR="0" wp14:anchorId="2913DAB9" wp14:editId="27D33EC1">
            <wp:extent cx="5759450" cy="833755"/>
            <wp:effectExtent l="0" t="0" r="0" b="444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59450" cy="833755"/>
                    </a:xfrm>
                    <a:prstGeom prst="rect">
                      <a:avLst/>
                    </a:prstGeom>
                  </pic:spPr>
                </pic:pic>
              </a:graphicData>
            </a:graphic>
          </wp:inline>
        </w:drawing>
      </w:r>
    </w:p>
    <w:p w14:paraId="0422F451" w14:textId="4E7428E3" w:rsidR="002F1BBD" w:rsidRDefault="002F1BBD" w:rsidP="002F1BBD">
      <w:pPr>
        <w:rPr>
          <w:lang w:val="de-AT"/>
        </w:rPr>
      </w:pPr>
      <w:r>
        <w:rPr>
          <w:lang w:val="de-AT"/>
        </w:rPr>
        <w:t xml:space="preserve">Diese Spalte wir jetzt mit „“ Leertext gefüllt. So kann der Import </w:t>
      </w:r>
      <w:r w:rsidR="00187208">
        <w:rPr>
          <w:lang w:val="de-AT"/>
        </w:rPr>
        <w:t xml:space="preserve">von MobileNG Dateien </w:t>
      </w:r>
      <w:r>
        <w:rPr>
          <w:lang w:val="de-AT"/>
        </w:rPr>
        <w:t>durchgeführt werden.</w:t>
      </w:r>
    </w:p>
    <w:p w14:paraId="3AA337B5" w14:textId="77777777" w:rsidR="002F1BBD" w:rsidRDefault="002F1BBD" w:rsidP="002F1BBD">
      <w:pPr>
        <w:rPr>
          <w:lang w:val="de-AT"/>
        </w:rPr>
      </w:pPr>
    </w:p>
    <w:p w14:paraId="5F077CD1" w14:textId="08C495B9" w:rsidR="00682FED" w:rsidRDefault="002F1BBD" w:rsidP="00682FED">
      <w:pPr>
        <w:pStyle w:val="Heading2"/>
        <w:rPr>
          <w:lang w:val="de-AT"/>
        </w:rPr>
      </w:pPr>
      <w:r>
        <w:rPr>
          <w:lang w:val="de-AT"/>
        </w:rPr>
        <w:t xml:space="preserve"> </w:t>
      </w:r>
      <w:r w:rsidR="00682FED">
        <w:rPr>
          <w:lang w:val="de-AT"/>
        </w:rPr>
        <w:t>Version vom 07.11.2018</w:t>
      </w:r>
    </w:p>
    <w:p w14:paraId="3F831B61" w14:textId="57DCD50D" w:rsidR="002F1BBD" w:rsidRPr="00682FED" w:rsidRDefault="00682FED" w:rsidP="005352CF">
      <w:pPr>
        <w:pStyle w:val="ListParagraph"/>
        <w:numPr>
          <w:ilvl w:val="0"/>
          <w:numId w:val="6"/>
        </w:numPr>
        <w:rPr>
          <w:lang w:val="de-AT"/>
        </w:rPr>
      </w:pPr>
      <w:r w:rsidRPr="00682FED">
        <w:rPr>
          <w:lang w:val="de-AT"/>
        </w:rPr>
        <w:t>Neuer Datensatz von Rettenmeier kann eingelesen werden. „Rettenmeier_Holzindustrie_Wilb“</w:t>
      </w:r>
    </w:p>
    <w:p w14:paraId="4DE633EE" w14:textId="621038CD" w:rsidR="00682FED" w:rsidRPr="00682FED" w:rsidRDefault="00682FED" w:rsidP="005352CF">
      <w:pPr>
        <w:pStyle w:val="ListParagraph"/>
        <w:numPr>
          <w:ilvl w:val="0"/>
          <w:numId w:val="6"/>
        </w:numPr>
        <w:rPr>
          <w:lang w:val="de-AT"/>
        </w:rPr>
      </w:pPr>
      <w:r>
        <w:rPr>
          <w:lang w:val="de-AT"/>
        </w:rPr>
        <w:t xml:space="preserve">MobileNG Datenimport in WFP32 Fehlerbehebung: Listenkopfdaten konnten seit Version vom 40.10.2018 nicht zugeordnet werden. Diese Zuordnung funktioniert jetzt wieder. </w:t>
      </w:r>
    </w:p>
    <w:p w14:paraId="5B02CBA4" w14:textId="77777777" w:rsidR="00682FED" w:rsidRDefault="00682FED" w:rsidP="00682FED">
      <w:pPr>
        <w:rPr>
          <w:lang w:val="de-AT"/>
        </w:rPr>
      </w:pPr>
    </w:p>
    <w:p w14:paraId="238051C1" w14:textId="77777777" w:rsidR="00747BA6" w:rsidRDefault="00747BA6" w:rsidP="00747BA6">
      <w:pPr>
        <w:pStyle w:val="Heading2"/>
        <w:rPr>
          <w:lang w:val="de-AT"/>
        </w:rPr>
      </w:pPr>
      <w:r>
        <w:rPr>
          <w:lang w:val="de-AT"/>
        </w:rPr>
        <w:t>Version vom 14.11.2018</w:t>
      </w:r>
    </w:p>
    <w:p w14:paraId="0CCD2A90" w14:textId="77777777" w:rsidR="00747BA6" w:rsidRDefault="00747BA6" w:rsidP="005352CF">
      <w:pPr>
        <w:pStyle w:val="ListParagraph"/>
        <w:numPr>
          <w:ilvl w:val="0"/>
          <w:numId w:val="6"/>
        </w:numPr>
        <w:rPr>
          <w:lang w:val="de-AT"/>
        </w:rPr>
      </w:pPr>
      <w:r>
        <w:rPr>
          <w:lang w:val="de-AT"/>
        </w:rPr>
        <w:t>Korrektur ELDAT Import HLE Waldfliege. Rindenabzug nicht korrekt übernommen.</w:t>
      </w:r>
    </w:p>
    <w:p w14:paraId="35E69ACC" w14:textId="77777777" w:rsidR="00747BA6" w:rsidRPr="00B1723B" w:rsidRDefault="00747BA6" w:rsidP="00747BA6">
      <w:pPr>
        <w:pStyle w:val="ListParagraph"/>
        <w:rPr>
          <w:lang w:val="de-AT"/>
        </w:rPr>
      </w:pPr>
    </w:p>
    <w:p w14:paraId="6ACD5EB2" w14:textId="7A3950E2" w:rsidR="00747BA6" w:rsidRDefault="00747BA6" w:rsidP="00747BA6">
      <w:pPr>
        <w:pStyle w:val="Heading2"/>
        <w:rPr>
          <w:lang w:val="de-AT"/>
        </w:rPr>
      </w:pPr>
      <w:r>
        <w:rPr>
          <w:lang w:val="de-AT"/>
        </w:rPr>
        <w:lastRenderedPageBreak/>
        <w:t>Version vom 06.12.2018</w:t>
      </w:r>
    </w:p>
    <w:p w14:paraId="7D3D1898" w14:textId="32D38BF3" w:rsidR="00747BA6" w:rsidRDefault="003257BE" w:rsidP="00C040CF">
      <w:pPr>
        <w:rPr>
          <w:lang w:val="de-AT"/>
        </w:rPr>
      </w:pPr>
      <w:r w:rsidRPr="003257BE">
        <w:rPr>
          <w:noProof/>
          <w:lang w:val="de-AT"/>
        </w:rPr>
        <w:drawing>
          <wp:anchor distT="0" distB="0" distL="114300" distR="114300" simplePos="0" relativeHeight="251659264" behindDoc="0" locked="0" layoutInCell="1" allowOverlap="1" wp14:anchorId="19B921ED" wp14:editId="0E3400F5">
            <wp:simplePos x="0" y="0"/>
            <wp:positionH relativeFrom="column">
              <wp:posOffset>3936365</wp:posOffset>
            </wp:positionH>
            <wp:positionV relativeFrom="paragraph">
              <wp:posOffset>94615</wp:posOffset>
            </wp:positionV>
            <wp:extent cx="2160270" cy="1433195"/>
            <wp:effectExtent l="0" t="0" r="0" b="0"/>
            <wp:wrapThrough wrapText="bothSides">
              <wp:wrapPolygon edited="0">
                <wp:start x="0" y="0"/>
                <wp:lineTo x="0" y="21246"/>
                <wp:lineTo x="21333" y="21246"/>
                <wp:lineTo x="21333" y="0"/>
                <wp:lineTo x="0" y="0"/>
              </wp:wrapPolygon>
            </wp:wrapThrough>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2160270" cy="1433195"/>
                    </a:xfrm>
                    <a:prstGeom prst="rect">
                      <a:avLst/>
                    </a:prstGeom>
                  </pic:spPr>
                </pic:pic>
              </a:graphicData>
            </a:graphic>
            <wp14:sizeRelH relativeFrom="page">
              <wp14:pctWidth>0</wp14:pctWidth>
            </wp14:sizeRelH>
            <wp14:sizeRelV relativeFrom="page">
              <wp14:pctHeight>0</wp14:pctHeight>
            </wp14:sizeRelV>
          </wp:anchor>
        </w:drawing>
      </w:r>
      <w:r w:rsidR="00747BA6">
        <w:rPr>
          <w:lang w:val="de-AT"/>
        </w:rPr>
        <w:t>Absturz beim MobileNG Import. Wird ein Feld aus dem Bereich &lt;Holz&gt; in der Kopfdatenzuordnung des ELDAT Importers verwendet und in der Übertragungsdatei ist aber nur Schichtholz, so stützt das Programm ab. Dieser Fehler wurde behoben.</w:t>
      </w:r>
    </w:p>
    <w:p w14:paraId="54F24AB7" w14:textId="5F0736F0" w:rsidR="008137B6" w:rsidRDefault="008137B6" w:rsidP="00C040CF">
      <w:pPr>
        <w:rPr>
          <w:lang w:val="de-AT"/>
        </w:rPr>
      </w:pPr>
    </w:p>
    <w:p w14:paraId="4B4B2CE2" w14:textId="1E05A662" w:rsidR="003257BE" w:rsidRDefault="003257BE" w:rsidP="00C040CF">
      <w:pPr>
        <w:rPr>
          <w:lang w:val="de-AT"/>
        </w:rPr>
      </w:pPr>
    </w:p>
    <w:p w14:paraId="59CCADA1" w14:textId="7C158287" w:rsidR="003257BE" w:rsidRDefault="003257BE" w:rsidP="00C040CF">
      <w:pPr>
        <w:rPr>
          <w:lang w:val="de-AT"/>
        </w:rPr>
      </w:pPr>
    </w:p>
    <w:p w14:paraId="603D78D7" w14:textId="5D82120B" w:rsidR="003257BE" w:rsidRDefault="003257BE" w:rsidP="00C040CF">
      <w:pPr>
        <w:rPr>
          <w:lang w:val="de-AT"/>
        </w:rPr>
      </w:pPr>
    </w:p>
    <w:p w14:paraId="61FB2735" w14:textId="7B1BF5B7" w:rsidR="003257BE" w:rsidRDefault="003257BE" w:rsidP="00C040CF">
      <w:pPr>
        <w:rPr>
          <w:lang w:val="de-AT"/>
        </w:rPr>
      </w:pPr>
    </w:p>
    <w:p w14:paraId="7AAE6909" w14:textId="120E5DA5" w:rsidR="003257BE" w:rsidRDefault="003A7931" w:rsidP="003A7931">
      <w:pPr>
        <w:pStyle w:val="Heading2"/>
        <w:rPr>
          <w:lang w:val="de-AT"/>
        </w:rPr>
      </w:pPr>
      <w:r>
        <w:rPr>
          <w:lang w:val="de-AT"/>
        </w:rPr>
        <w:t>Version vom 19.02.2019</w:t>
      </w:r>
    </w:p>
    <w:p w14:paraId="4C2B3345" w14:textId="52F9A8FC" w:rsidR="003A7931" w:rsidRDefault="003A7931" w:rsidP="003A7931">
      <w:pPr>
        <w:rPr>
          <w:lang w:val="de-AT"/>
        </w:rPr>
      </w:pPr>
      <w:r>
        <w:rPr>
          <w:lang w:val="de-AT"/>
        </w:rPr>
        <w:t>Bei NRW und speziell für Holzkontor Rheinland wurde eine Feldprüfung eingebaut.</w:t>
      </w:r>
    </w:p>
    <w:p w14:paraId="4ED4BE90" w14:textId="492E7CA0" w:rsidR="003A7931" w:rsidRDefault="003A7931" w:rsidP="003A7931">
      <w:pPr>
        <w:rPr>
          <w:lang w:val="de-AT"/>
        </w:rPr>
      </w:pPr>
      <w:r>
        <w:rPr>
          <w:lang w:val="de-AT"/>
        </w:rPr>
        <w:t>Folgende Felder werde als Pflichtfelder geprüft und in einem Fehlerprotokoll angezeigt.</w:t>
      </w:r>
    </w:p>
    <w:p w14:paraId="176FD39B" w14:textId="4A772EA1" w:rsidR="003A7931" w:rsidRDefault="003A7931" w:rsidP="003A7931">
      <w:pPr>
        <w:rPr>
          <w:lang w:val="de-AT"/>
        </w:rPr>
      </w:pPr>
      <w:r w:rsidRPr="003A7931">
        <w:rPr>
          <w:noProof/>
          <w:lang w:val="de-AT"/>
        </w:rPr>
        <w:drawing>
          <wp:inline distT="0" distB="0" distL="0" distR="0" wp14:anchorId="72B2FDDF" wp14:editId="11D8EFE0">
            <wp:extent cx="5759450" cy="267081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59450" cy="2670810"/>
                    </a:xfrm>
                    <a:prstGeom prst="rect">
                      <a:avLst/>
                    </a:prstGeom>
                  </pic:spPr>
                </pic:pic>
              </a:graphicData>
            </a:graphic>
          </wp:inline>
        </w:drawing>
      </w:r>
    </w:p>
    <w:p w14:paraId="5944B08D" w14:textId="40B2401E" w:rsidR="003A7931" w:rsidRDefault="003A7931" w:rsidP="003A7931">
      <w:pPr>
        <w:rPr>
          <w:lang w:val="de-AT"/>
        </w:rPr>
      </w:pPr>
      <w:r>
        <w:rPr>
          <w:lang w:val="de-AT"/>
        </w:rPr>
        <w:t>Es werden folgende Felder geprüft:</w:t>
      </w:r>
    </w:p>
    <w:p w14:paraId="26872244"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8000"/>
          <w:sz w:val="19"/>
          <w:szCs w:val="19"/>
          <w:lang w:eastAsia="de-AT"/>
        </w:rPr>
        <w:t>'ADA</w:t>
      </w:r>
    </w:p>
    <w:p w14:paraId="293A4D04"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Holzabnehmer_Name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3CA962C7"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8000"/>
          <w:sz w:val="19"/>
          <w:szCs w:val="19"/>
          <w:lang w:eastAsia="de-AT"/>
        </w:rPr>
        <w:t>'ADL</w:t>
      </w:r>
    </w:p>
    <w:p w14:paraId="493F3B58"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Forstdirektion_Name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19D46AA6"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Forstamt_Name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050C2751"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Forstrevier_RL_Name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3E4D0D11"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Forstrevier_Name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2CFB1952"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Betriebsart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380737F4"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Betrieb_Nr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07FA6B54"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Betrieb_Name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2CF42745"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Betrieb_Strasse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2D934CEC"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Betrieb_Land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06FABED2"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Betrieb_PLZ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5C7743E5"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Betrieb_Ort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66749E93"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Betrieb_UST_Nr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22F46D4F"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Betrieb_MwSt_Satz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16122580"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8000"/>
          <w:sz w:val="19"/>
          <w:szCs w:val="19"/>
          <w:lang w:eastAsia="de-AT"/>
        </w:rPr>
        <w:t>'Wenn vorhanden, dann anlegen</w:t>
      </w:r>
    </w:p>
    <w:p w14:paraId="51356302"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Zahlungsempfaenger_Name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082436D2"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Zahlungsempfaenger_Bank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7057C9C3"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Zahlungsempfaenger_Konto_Nr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72E435DF"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Zahlungsempfaenger_BLZ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37F3ABEA"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Zahlungsempfaenger_Bankland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1A170C3F"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Zahlempfaenger_IBAN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013D975F"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Zahlungsempfaenger_BIC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32E4B9C1"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lastRenderedPageBreak/>
        <w:t xml:space="preserve">        </w:t>
      </w:r>
      <w:r>
        <w:rPr>
          <w:rFonts w:ascii="Consolas" w:hAnsi="Consolas" w:cs="Consolas"/>
          <w:color w:val="008000"/>
          <w:sz w:val="19"/>
          <w:szCs w:val="19"/>
          <w:lang w:eastAsia="de-AT"/>
        </w:rPr>
        <w:t>'INF</w:t>
      </w:r>
    </w:p>
    <w:p w14:paraId="0BB6FB55"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Wirtschaftsjahr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05D49F2C"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8000"/>
          <w:sz w:val="19"/>
          <w:szCs w:val="19"/>
          <w:lang w:eastAsia="de-AT"/>
        </w:rPr>
        <w:t>'HLK</w:t>
      </w:r>
    </w:p>
    <w:p w14:paraId="48EB080E"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Vermessungsverfahren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7BA0D198"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Hiebsbeginn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6395A7E8" w14:textId="77777777" w:rsidR="003A7931" w:rsidRDefault="003A7931" w:rsidP="003A7931">
      <w:pPr>
        <w:autoSpaceDE w:val="0"/>
        <w:autoSpaceDN w:val="0"/>
        <w:adjustRightInd w:val="0"/>
        <w:jc w:val="left"/>
        <w:rPr>
          <w:rFonts w:ascii="Consolas" w:hAnsi="Consolas" w:cs="Consolas"/>
          <w:color w:val="000000"/>
          <w:sz w:val="19"/>
          <w:szCs w:val="19"/>
          <w:lang w:eastAsia="de-AT"/>
        </w:rPr>
      </w:pPr>
    </w:p>
    <w:p w14:paraId="7F575A80"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8000"/>
          <w:sz w:val="19"/>
          <w:szCs w:val="19"/>
          <w:lang w:eastAsia="de-AT"/>
        </w:rPr>
        <w:t>'WO</w:t>
      </w:r>
    </w:p>
    <w:p w14:paraId="5537DDEE"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Waldort_Ebene_1_Ziffer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5B49CFFF"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Waldort_Ebene_2_Ziffer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39BD4FFD"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Waldort_Ebene_3_Ziffer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2EB27B65"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Geometrieschluessel_X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1034AD68"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Geometrieschluessel_Y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4FED2ED8"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Anteil_absolut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592AF9EC" w14:textId="77777777" w:rsidR="003A7931" w:rsidRDefault="003A7931" w:rsidP="003A7931">
      <w:pPr>
        <w:autoSpaceDE w:val="0"/>
        <w:autoSpaceDN w:val="0"/>
        <w:adjustRightInd w:val="0"/>
        <w:jc w:val="left"/>
        <w:rPr>
          <w:rFonts w:ascii="Consolas" w:hAnsi="Consolas" w:cs="Consolas"/>
          <w:color w:val="000000"/>
          <w:sz w:val="19"/>
          <w:szCs w:val="19"/>
          <w:lang w:eastAsia="de-AT"/>
        </w:rPr>
      </w:pP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Dim</w:t>
      </w:r>
      <w:r>
        <w:rPr>
          <w:rFonts w:ascii="Consolas" w:hAnsi="Consolas" w:cs="Consolas"/>
          <w:color w:val="000000"/>
          <w:sz w:val="19"/>
          <w:szCs w:val="19"/>
          <w:lang w:eastAsia="de-AT"/>
        </w:rPr>
        <w:t xml:space="preserve"> Anteil_absolut_Einheit </w:t>
      </w:r>
      <w:r>
        <w:rPr>
          <w:rFonts w:ascii="Consolas" w:hAnsi="Consolas" w:cs="Consolas"/>
          <w:color w:val="0000FF"/>
          <w:sz w:val="19"/>
          <w:szCs w:val="19"/>
          <w:lang w:eastAsia="de-AT"/>
        </w:rPr>
        <w:t>As</w:t>
      </w:r>
      <w:r>
        <w:rPr>
          <w:rFonts w:ascii="Consolas" w:hAnsi="Consolas" w:cs="Consolas"/>
          <w:color w:val="000000"/>
          <w:sz w:val="19"/>
          <w:szCs w:val="19"/>
          <w:lang w:eastAsia="de-AT"/>
        </w:rPr>
        <w:t xml:space="preserve"> </w:t>
      </w:r>
      <w:r>
        <w:rPr>
          <w:rFonts w:ascii="Consolas" w:hAnsi="Consolas" w:cs="Consolas"/>
          <w:color w:val="0000FF"/>
          <w:sz w:val="19"/>
          <w:szCs w:val="19"/>
          <w:lang w:eastAsia="de-AT"/>
        </w:rPr>
        <w:t>String</w:t>
      </w:r>
      <w:r>
        <w:rPr>
          <w:rFonts w:ascii="Consolas" w:hAnsi="Consolas" w:cs="Consolas"/>
          <w:color w:val="000000"/>
          <w:sz w:val="19"/>
          <w:szCs w:val="19"/>
          <w:lang w:eastAsia="de-AT"/>
        </w:rPr>
        <w:t xml:space="preserve"> = </w:t>
      </w:r>
      <w:r>
        <w:rPr>
          <w:rFonts w:ascii="Consolas" w:hAnsi="Consolas" w:cs="Consolas"/>
          <w:color w:val="A31515"/>
          <w:sz w:val="19"/>
          <w:szCs w:val="19"/>
          <w:lang w:eastAsia="de-AT"/>
        </w:rPr>
        <w:t>""</w:t>
      </w:r>
    </w:p>
    <w:p w14:paraId="11529CC9" w14:textId="0F050C64" w:rsidR="003A7931" w:rsidRDefault="003A7931" w:rsidP="003A7931">
      <w:pPr>
        <w:rPr>
          <w:rFonts w:ascii="Consolas" w:hAnsi="Consolas" w:cs="Consolas"/>
          <w:color w:val="A31515"/>
          <w:sz w:val="19"/>
          <w:szCs w:val="19"/>
          <w:lang w:val="en-GB" w:eastAsia="de-AT"/>
        </w:rPr>
      </w:pPr>
      <w:r>
        <w:rPr>
          <w:rFonts w:ascii="Consolas" w:hAnsi="Consolas" w:cs="Consolas"/>
          <w:color w:val="000000"/>
          <w:sz w:val="19"/>
          <w:szCs w:val="19"/>
          <w:lang w:eastAsia="de-AT"/>
        </w:rPr>
        <w:t xml:space="preserve">        </w:t>
      </w:r>
      <w:r w:rsidRPr="003A7931">
        <w:rPr>
          <w:rFonts w:ascii="Consolas" w:hAnsi="Consolas" w:cs="Consolas"/>
          <w:color w:val="0000FF"/>
          <w:sz w:val="19"/>
          <w:szCs w:val="19"/>
          <w:lang w:val="en-GB" w:eastAsia="de-AT"/>
        </w:rPr>
        <w:t>Dim</w:t>
      </w:r>
      <w:r w:rsidRPr="003A7931">
        <w:rPr>
          <w:rFonts w:ascii="Consolas" w:hAnsi="Consolas" w:cs="Consolas"/>
          <w:color w:val="000000"/>
          <w:sz w:val="19"/>
          <w:szCs w:val="19"/>
          <w:lang w:val="en-GB" w:eastAsia="de-AT"/>
        </w:rPr>
        <w:t xml:space="preserve"> Waldort_ID </w:t>
      </w:r>
      <w:r w:rsidRPr="003A7931">
        <w:rPr>
          <w:rFonts w:ascii="Consolas" w:hAnsi="Consolas" w:cs="Consolas"/>
          <w:color w:val="0000FF"/>
          <w:sz w:val="19"/>
          <w:szCs w:val="19"/>
          <w:lang w:val="en-GB" w:eastAsia="de-AT"/>
        </w:rPr>
        <w:t>As</w:t>
      </w:r>
      <w:r w:rsidRPr="003A7931">
        <w:rPr>
          <w:rFonts w:ascii="Consolas" w:hAnsi="Consolas" w:cs="Consolas"/>
          <w:color w:val="000000"/>
          <w:sz w:val="19"/>
          <w:szCs w:val="19"/>
          <w:lang w:val="en-GB" w:eastAsia="de-AT"/>
        </w:rPr>
        <w:t xml:space="preserve"> </w:t>
      </w:r>
      <w:r w:rsidRPr="003A7931">
        <w:rPr>
          <w:rFonts w:ascii="Consolas" w:hAnsi="Consolas" w:cs="Consolas"/>
          <w:color w:val="0000FF"/>
          <w:sz w:val="19"/>
          <w:szCs w:val="19"/>
          <w:lang w:val="en-GB" w:eastAsia="de-AT"/>
        </w:rPr>
        <w:t>String</w:t>
      </w:r>
      <w:r w:rsidRPr="003A7931">
        <w:rPr>
          <w:rFonts w:ascii="Consolas" w:hAnsi="Consolas" w:cs="Consolas"/>
          <w:color w:val="000000"/>
          <w:sz w:val="19"/>
          <w:szCs w:val="19"/>
          <w:lang w:val="en-GB" w:eastAsia="de-AT"/>
        </w:rPr>
        <w:t xml:space="preserve"> = </w:t>
      </w:r>
      <w:r w:rsidRPr="003A7931">
        <w:rPr>
          <w:rFonts w:ascii="Consolas" w:hAnsi="Consolas" w:cs="Consolas"/>
          <w:color w:val="A31515"/>
          <w:sz w:val="19"/>
          <w:szCs w:val="19"/>
          <w:lang w:val="en-GB" w:eastAsia="de-AT"/>
        </w:rPr>
        <w:t>""</w:t>
      </w:r>
    </w:p>
    <w:p w14:paraId="4FB91AA4" w14:textId="0B3FD5E8" w:rsidR="003A7931" w:rsidRDefault="003A7931" w:rsidP="003A7931">
      <w:pPr>
        <w:rPr>
          <w:rFonts w:ascii="Consolas" w:hAnsi="Consolas" w:cs="Consolas"/>
          <w:color w:val="A31515"/>
          <w:sz w:val="19"/>
          <w:szCs w:val="19"/>
          <w:lang w:val="en-GB" w:eastAsia="de-AT"/>
        </w:rPr>
      </w:pPr>
    </w:p>
    <w:p w14:paraId="2AFDCDF8" w14:textId="4E8BBB23" w:rsidR="003A7931" w:rsidRDefault="003A7931" w:rsidP="003A7931">
      <w:pPr>
        <w:rPr>
          <w:lang w:val="de-AT"/>
        </w:rPr>
      </w:pPr>
      <w:r>
        <w:rPr>
          <w:lang w:val="de-AT"/>
        </w:rPr>
        <w:t>Weiters wurden Anpassungen vorgenommen beim ELDAT Import vom Saarland. HLE und HLK sind hier mit falschen Aggregationsstufen angeführt. Der ELDAT Import kann nun mit diesen unkorrekten Datensätzen umgehen.</w:t>
      </w:r>
    </w:p>
    <w:p w14:paraId="16B68DCD" w14:textId="0089BEE4" w:rsidR="003A7931" w:rsidRDefault="003A7931" w:rsidP="003A7931">
      <w:r w:rsidRPr="003A7931">
        <w:rPr>
          <w:noProof/>
        </w:rPr>
        <w:drawing>
          <wp:inline distT="0" distB="0" distL="0" distR="0" wp14:anchorId="235BA032" wp14:editId="417767B1">
            <wp:extent cx="5759450" cy="3631565"/>
            <wp:effectExtent l="0" t="0" r="0" b="698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59450" cy="3631565"/>
                    </a:xfrm>
                    <a:prstGeom prst="rect">
                      <a:avLst/>
                    </a:prstGeom>
                  </pic:spPr>
                </pic:pic>
              </a:graphicData>
            </a:graphic>
          </wp:inline>
        </w:drawing>
      </w:r>
    </w:p>
    <w:p w14:paraId="50654BAA" w14:textId="07570057" w:rsidR="009449C0" w:rsidRDefault="009449C0" w:rsidP="009449C0">
      <w:pPr>
        <w:pStyle w:val="Heading2"/>
        <w:rPr>
          <w:lang w:val="de-AT"/>
        </w:rPr>
      </w:pPr>
      <w:r>
        <w:rPr>
          <w:lang w:val="de-AT"/>
        </w:rPr>
        <w:t>Version vom 12.03.2019</w:t>
      </w:r>
    </w:p>
    <w:p w14:paraId="2FB4D0F0" w14:textId="681B6640" w:rsidR="009449C0" w:rsidRDefault="009449C0" w:rsidP="009449C0">
      <w:pPr>
        <w:rPr>
          <w:lang w:val="de-AT"/>
        </w:rPr>
      </w:pPr>
      <w:r>
        <w:rPr>
          <w:lang w:val="de-AT"/>
        </w:rPr>
        <w:t>Für Holzkontor Rheinberg wurde ein Standard entwickelt um NRW Datensätze zu Implementieren. Der Import funktioniert aktuell nur mit der Datenbank von wfpng_HKRB!</w:t>
      </w:r>
    </w:p>
    <w:p w14:paraId="7E2E9185" w14:textId="64C167F8" w:rsidR="009449C0" w:rsidRDefault="009449C0" w:rsidP="009449C0">
      <w:pPr>
        <w:rPr>
          <w:lang w:val="de-AT"/>
        </w:rPr>
      </w:pPr>
      <w:r>
        <w:rPr>
          <w:lang w:val="de-AT"/>
        </w:rPr>
        <w:t xml:space="preserve">WB werden automatisch angelegt und Kopfdaten speziell geprüft. </w:t>
      </w:r>
    </w:p>
    <w:p w14:paraId="6ABE8EDA" w14:textId="40A5CE2B" w:rsidR="009449C0" w:rsidRDefault="009449C0" w:rsidP="009449C0">
      <w:pPr>
        <w:rPr>
          <w:lang w:val="de-AT"/>
        </w:rPr>
      </w:pPr>
      <w:r>
        <w:rPr>
          <w:lang w:val="de-AT"/>
        </w:rPr>
        <w:t xml:space="preserve">Fehlermeldung wird angezeigt. </w:t>
      </w:r>
    </w:p>
    <w:p w14:paraId="33E32F53" w14:textId="3B46703C" w:rsidR="009449C0" w:rsidRPr="009449C0" w:rsidRDefault="009449C0" w:rsidP="009449C0">
      <w:pPr>
        <w:rPr>
          <w:lang w:val="de-AT"/>
        </w:rPr>
      </w:pPr>
      <w:r w:rsidRPr="009449C0">
        <w:rPr>
          <w:noProof/>
          <w:lang w:val="de-AT"/>
        </w:rPr>
        <w:lastRenderedPageBreak/>
        <w:drawing>
          <wp:inline distT="0" distB="0" distL="0" distR="0" wp14:anchorId="184C7F3F" wp14:editId="68E36671">
            <wp:extent cx="5759450" cy="3286760"/>
            <wp:effectExtent l="0" t="0" r="0" b="889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59450" cy="3286760"/>
                    </a:xfrm>
                    <a:prstGeom prst="rect">
                      <a:avLst/>
                    </a:prstGeom>
                  </pic:spPr>
                </pic:pic>
              </a:graphicData>
            </a:graphic>
          </wp:inline>
        </w:drawing>
      </w:r>
    </w:p>
    <w:p w14:paraId="3F6CEA4C" w14:textId="5ECD0D56" w:rsidR="009449C0" w:rsidRDefault="009449C0" w:rsidP="003A7931"/>
    <w:p w14:paraId="7B8574E1" w14:textId="49E1D75F" w:rsidR="00B466C1" w:rsidRDefault="00B466C1" w:rsidP="003A7931"/>
    <w:p w14:paraId="78102642" w14:textId="242C31DA" w:rsidR="00B466C1" w:rsidRDefault="00B466C1" w:rsidP="00B466C1">
      <w:pPr>
        <w:pStyle w:val="Heading2"/>
      </w:pPr>
      <w:r>
        <w:t xml:space="preserve"> </w:t>
      </w:r>
      <w:r w:rsidR="00435E57">
        <w:t>Version vom 2</w:t>
      </w:r>
      <w:r w:rsidR="003D2CA1">
        <w:t>6</w:t>
      </w:r>
      <w:r w:rsidR="00435E57">
        <w:t>.03.2019</w:t>
      </w:r>
    </w:p>
    <w:p w14:paraId="245C3144" w14:textId="06360795" w:rsidR="00435E57" w:rsidRDefault="00435E57" w:rsidP="00B466C1">
      <w:r>
        <w:t>Beim Datenimport von „</w:t>
      </w:r>
      <w:r w:rsidR="00B466C1">
        <w:t>Schilling</w:t>
      </w:r>
      <w:r>
        <w:t>“ Datensatz wurde die „</w:t>
      </w:r>
      <w:r w:rsidR="00B466C1">
        <w:t>Zulassungsschein_NR</w:t>
      </w:r>
      <w:r>
        <w:t xml:space="preserve">“ als </w:t>
      </w:r>
      <w:r w:rsidR="00B466C1">
        <w:t>Pflichtfeld</w:t>
      </w:r>
      <w:r>
        <w:t xml:space="preserve"> entfernt. Ist diese im ELDAT nicht gefüllt, bleibt die Spalten „Aufnahme_Massnahme_Buch“ in der Protokollvorschau leer.</w:t>
      </w:r>
    </w:p>
    <w:p w14:paraId="37B4989D" w14:textId="264F8E50" w:rsidR="00435E57" w:rsidRDefault="00435E57" w:rsidP="00B466C1"/>
    <w:p w14:paraId="55134D48" w14:textId="61CD8E8F" w:rsidR="00435E57" w:rsidRDefault="00435E57" w:rsidP="00B466C1">
      <w:r w:rsidRPr="00435E57">
        <w:rPr>
          <w:noProof/>
        </w:rPr>
        <w:drawing>
          <wp:inline distT="0" distB="0" distL="0" distR="0" wp14:anchorId="7FEA1EA8" wp14:editId="53A7024D">
            <wp:extent cx="5258534" cy="1276528"/>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58534" cy="1276528"/>
                    </a:xfrm>
                    <a:prstGeom prst="rect">
                      <a:avLst/>
                    </a:prstGeom>
                  </pic:spPr>
                </pic:pic>
              </a:graphicData>
            </a:graphic>
          </wp:inline>
        </w:drawing>
      </w:r>
    </w:p>
    <w:p w14:paraId="782AC10A" w14:textId="77777777" w:rsidR="00435E57" w:rsidRDefault="00435E57" w:rsidP="00B466C1"/>
    <w:p w14:paraId="42F4911F" w14:textId="5BEC6963" w:rsidR="00B466C1" w:rsidRDefault="00B466C1" w:rsidP="00B466C1">
      <w:r>
        <w:t xml:space="preserve">In </w:t>
      </w:r>
      <w:r w:rsidR="00435E57">
        <w:t xml:space="preserve">Kopfdaten Zurodung beim Import in WFP32 kann nun der </w:t>
      </w:r>
      <w:r>
        <w:t xml:space="preserve">Mandant </w:t>
      </w:r>
      <w:r w:rsidR="00435E57">
        <w:t>aus einem Beliebigen XML Feld zugeordnet werden. Speziell beim Import von Mobile NG sehr brauchbare Funktion.</w:t>
      </w:r>
    </w:p>
    <w:p w14:paraId="0A5EE29C" w14:textId="1823E95B" w:rsidR="00435E57" w:rsidRDefault="00435E57" w:rsidP="00B466C1">
      <w:r w:rsidRPr="00435E57">
        <w:rPr>
          <w:noProof/>
        </w:rPr>
        <w:drawing>
          <wp:inline distT="0" distB="0" distL="0" distR="0" wp14:anchorId="34BC1948" wp14:editId="250EC60A">
            <wp:extent cx="5759450" cy="2117725"/>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59450" cy="2117725"/>
                    </a:xfrm>
                    <a:prstGeom prst="rect">
                      <a:avLst/>
                    </a:prstGeom>
                  </pic:spPr>
                </pic:pic>
              </a:graphicData>
            </a:graphic>
          </wp:inline>
        </w:drawing>
      </w:r>
    </w:p>
    <w:p w14:paraId="2284F860" w14:textId="623949B3" w:rsidR="00B466C1" w:rsidRDefault="00B466C1" w:rsidP="00B466C1"/>
    <w:p w14:paraId="4ACD352A" w14:textId="3D7D5DA1" w:rsidR="00B466C1" w:rsidRDefault="00B466C1" w:rsidP="00B466C1"/>
    <w:p w14:paraId="0D7DCD5F" w14:textId="55F9F478" w:rsidR="00B466C1" w:rsidRDefault="003D2CA1" w:rsidP="00B466C1">
      <w:r>
        <w:t>MW Holz GIS Conn Daten getestet und übernommen. Keine Fehler!</w:t>
      </w:r>
    </w:p>
    <w:p w14:paraId="71248678" w14:textId="4F26E5A8" w:rsidR="003D2CA1" w:rsidRDefault="003D2CA1" w:rsidP="00B466C1"/>
    <w:p w14:paraId="118A51C5" w14:textId="5F41AF48" w:rsidR="008B70C5" w:rsidRDefault="008B70C5" w:rsidP="008B70C5">
      <w:pPr>
        <w:pStyle w:val="Heading2"/>
      </w:pPr>
      <w:r>
        <w:t>Version vom 19.04.2019</w:t>
      </w:r>
    </w:p>
    <w:p w14:paraId="452EAB0B" w14:textId="1B2408AC" w:rsidR="008B70C5" w:rsidRDefault="008B70C5" w:rsidP="00B466C1">
      <w:r>
        <w:t xml:space="preserve">Das Feld </w:t>
      </w:r>
      <w:r w:rsidRPr="008B70C5">
        <w:t>WaldNr_HolzNr</w:t>
      </w:r>
      <w:r>
        <w:t xml:space="preserve"> aus dem ELDAT HLE Datensatz NRW wird als Stammnummer in die NG Holzlsite importiert.</w:t>
      </w:r>
    </w:p>
    <w:p w14:paraId="675AB590" w14:textId="7C91D045" w:rsidR="008B70C5" w:rsidRDefault="008B70C5" w:rsidP="00B466C1"/>
    <w:p w14:paraId="67BC43CE" w14:textId="25EEE81A" w:rsidR="00D55118" w:rsidRDefault="00D55118" w:rsidP="00D55118">
      <w:pPr>
        <w:pStyle w:val="Heading2"/>
      </w:pPr>
      <w:r>
        <w:t>Version vom 23.04.2019</w:t>
      </w:r>
    </w:p>
    <w:p w14:paraId="35E2EDAD" w14:textId="5D1F014C" w:rsidR="00D55118" w:rsidRDefault="00D55118" w:rsidP="00B466C1">
      <w:r>
        <w:t xml:space="preserve">Beim Import wird nun auch bei manueller Eingab des Listennamens die Listen auf Vorhandensein im System geprüft. Damit ist ein anhängen der Listen nur möglich, falls die Zeile grün (Verbindung links mit existierender Liste) </w:t>
      </w:r>
    </w:p>
    <w:p w14:paraId="7B72BDD9" w14:textId="1A54E228" w:rsidR="00D55118" w:rsidRPr="00D55118" w:rsidRDefault="00D55118" w:rsidP="00B466C1">
      <w:pPr>
        <w:rPr>
          <w:b/>
        </w:rPr>
      </w:pPr>
      <w:r w:rsidRPr="00D55118">
        <w:rPr>
          <w:b/>
        </w:rPr>
        <w:t xml:space="preserve">Ausnahme bei MobileNG! </w:t>
      </w:r>
      <w:r>
        <w:rPr>
          <w:b/>
        </w:rPr>
        <w:t xml:space="preserve">Hier wird dann bei gleichen Listennamen </w:t>
      </w:r>
      <w:r w:rsidR="00B34084">
        <w:rPr>
          <w:b/>
        </w:rPr>
        <w:t xml:space="preserve">immer </w:t>
      </w:r>
      <w:r>
        <w:rPr>
          <w:b/>
        </w:rPr>
        <w:t>ange</w:t>
      </w:r>
      <w:r w:rsidR="00B34084">
        <w:rPr>
          <w:b/>
        </w:rPr>
        <w:t>h</w:t>
      </w:r>
      <w:r>
        <w:rPr>
          <w:b/>
        </w:rPr>
        <w:t xml:space="preserve">ängt. </w:t>
      </w:r>
    </w:p>
    <w:p w14:paraId="388C4245" w14:textId="77777777" w:rsidR="00D55118" w:rsidRDefault="00D55118" w:rsidP="00B466C1"/>
    <w:p w14:paraId="609D87EA" w14:textId="393454E0" w:rsidR="00D55118" w:rsidRDefault="00D55118" w:rsidP="00B466C1">
      <w:r w:rsidRPr="00D55118">
        <w:rPr>
          <w:noProof/>
        </w:rPr>
        <w:drawing>
          <wp:inline distT="0" distB="0" distL="0" distR="0" wp14:anchorId="1B7D99B1" wp14:editId="235C66CC">
            <wp:extent cx="5759450" cy="2081530"/>
            <wp:effectExtent l="0" t="0" r="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59450" cy="2081530"/>
                    </a:xfrm>
                    <a:prstGeom prst="rect">
                      <a:avLst/>
                    </a:prstGeom>
                  </pic:spPr>
                </pic:pic>
              </a:graphicData>
            </a:graphic>
          </wp:inline>
        </w:drawing>
      </w:r>
    </w:p>
    <w:p w14:paraId="27A8EB8B" w14:textId="166108FE" w:rsidR="004D111A" w:rsidRDefault="004D111A" w:rsidP="00B466C1"/>
    <w:p w14:paraId="341685BD" w14:textId="6C2EA73C" w:rsidR="004D111A" w:rsidRDefault="004D111A" w:rsidP="004D111A">
      <w:pPr>
        <w:pStyle w:val="Heading2"/>
      </w:pPr>
      <w:r>
        <w:t>Version vom 10.05.2019</w:t>
      </w:r>
    </w:p>
    <w:p w14:paraId="54D29418" w14:textId="21B87353" w:rsidR="004D111A" w:rsidRDefault="004D111A" w:rsidP="005352CF">
      <w:pPr>
        <w:pStyle w:val="ListParagraph"/>
        <w:numPr>
          <w:ilvl w:val="0"/>
          <w:numId w:val="7"/>
        </w:numPr>
      </w:pPr>
      <w:r>
        <w:t xml:space="preserve">Beim Datenimport von HLE Landesforstverwaltung NRW wird nun auch die Einzelstammnummer aus Wald_HolzNR abgegriffen und Importiert. </w:t>
      </w:r>
    </w:p>
    <w:p w14:paraId="3C2D0B39" w14:textId="4CD15482" w:rsidR="004D111A" w:rsidRDefault="004D111A" w:rsidP="005352CF">
      <w:pPr>
        <w:pStyle w:val="ListParagraph"/>
        <w:numPr>
          <w:ilvl w:val="0"/>
          <w:numId w:val="7"/>
        </w:numPr>
      </w:pPr>
      <w:r>
        <w:t>Neue Firma „Schneider“ aktiviert.</w:t>
      </w:r>
    </w:p>
    <w:p w14:paraId="0865328E" w14:textId="2F96DD3D" w:rsidR="004D111A" w:rsidRDefault="004D111A" w:rsidP="005352CF">
      <w:pPr>
        <w:pStyle w:val="ListParagraph"/>
        <w:numPr>
          <w:ilvl w:val="0"/>
          <w:numId w:val="7"/>
        </w:numPr>
      </w:pPr>
      <w:r>
        <w:t xml:space="preserve">Beim Import von MobileNG Daten wird der Standard Ufakt zu RM auf 0 statt auf Datenbanktechnisch auf NULL gesetzt. Damit soll die Mehrfachdarstellung falls das gleiche Sortiment manuell erfasst wurde, in der Preiseingabe WFP32 verhindert werden. </w:t>
      </w:r>
    </w:p>
    <w:p w14:paraId="49B24B45" w14:textId="1F34EFCD" w:rsidR="004D111A" w:rsidRDefault="004D111A" w:rsidP="005352CF">
      <w:pPr>
        <w:pStyle w:val="ListParagraph"/>
        <w:numPr>
          <w:ilvl w:val="0"/>
          <w:numId w:val="7"/>
        </w:numPr>
      </w:pPr>
      <w:r>
        <w:t>Bei Troger wird die Zulassungsscheinnummer in der Voransicht der Listen dargestellt.</w:t>
      </w:r>
    </w:p>
    <w:p w14:paraId="7D98FC99" w14:textId="35EF3691" w:rsidR="004D111A" w:rsidRDefault="004D111A" w:rsidP="004D111A">
      <w:r w:rsidRPr="004D111A">
        <w:rPr>
          <w:noProof/>
        </w:rPr>
        <w:lastRenderedPageBreak/>
        <w:drawing>
          <wp:inline distT="0" distB="0" distL="0" distR="0" wp14:anchorId="350D39B5" wp14:editId="2E3E6BE3">
            <wp:extent cx="5759450" cy="2930525"/>
            <wp:effectExtent l="0" t="0" r="0" b="3175"/>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59450" cy="2930525"/>
                    </a:xfrm>
                    <a:prstGeom prst="rect">
                      <a:avLst/>
                    </a:prstGeom>
                  </pic:spPr>
                </pic:pic>
              </a:graphicData>
            </a:graphic>
          </wp:inline>
        </w:drawing>
      </w:r>
    </w:p>
    <w:p w14:paraId="27C6F87D" w14:textId="77777777" w:rsidR="004D111A" w:rsidRPr="004D111A" w:rsidRDefault="004D111A" w:rsidP="004D111A"/>
    <w:p w14:paraId="04A7D83A" w14:textId="2700374B" w:rsidR="00810169" w:rsidRDefault="00810169" w:rsidP="00810169">
      <w:pPr>
        <w:pStyle w:val="Heading2"/>
      </w:pPr>
      <w:r>
        <w:t>Version vom 20.05.2019</w:t>
      </w:r>
    </w:p>
    <w:p w14:paraId="4E561289" w14:textId="47358772" w:rsidR="00810169" w:rsidRPr="00810169" w:rsidRDefault="00810169" w:rsidP="005352CF">
      <w:pPr>
        <w:pStyle w:val="ListParagraph"/>
        <w:numPr>
          <w:ilvl w:val="0"/>
          <w:numId w:val="8"/>
        </w:numPr>
        <w:rPr>
          <w:b/>
        </w:rPr>
      </w:pPr>
      <w:r w:rsidRPr="00810169">
        <w:rPr>
          <w:b/>
        </w:rPr>
        <w:t>Datenimport NRW</w:t>
      </w:r>
    </w:p>
    <w:p w14:paraId="64B5161E" w14:textId="2167F5A7" w:rsidR="00810169" w:rsidRDefault="00810169" w:rsidP="00810169">
      <w:r>
        <w:t>Wird eine Liste eine</w:t>
      </w:r>
      <w:r w:rsidR="00F52F07">
        <w:t>m</w:t>
      </w:r>
      <w:r>
        <w:t xml:space="preserve"> bestehenden „Waldmaß“ zugeordnet (grüne Hinterlegung), so wird diese automatisch als „Werksmaß“ importiert und an die bestehende Liste angehängt. </w:t>
      </w:r>
    </w:p>
    <w:p w14:paraId="7F08344E" w14:textId="311849C7" w:rsidR="00810169" w:rsidRDefault="00810169" w:rsidP="00810169">
      <w:r>
        <w:t>Ist sie nicht zugeordnet (weiße Hinterlegung) so wird sie automatisch als „Waldmaß“ importiert.</w:t>
      </w:r>
    </w:p>
    <w:p w14:paraId="0BD3188F" w14:textId="0FBE1767" w:rsidR="00F52F07" w:rsidRDefault="00F52F07" w:rsidP="00810169">
      <w:r>
        <w:t>Welche Listen werden rechts angezeigt?</w:t>
      </w:r>
    </w:p>
    <w:p w14:paraId="0A94913B" w14:textId="037527E0" w:rsidR="00F52F07" w:rsidRDefault="001A7FAE" w:rsidP="005352CF">
      <w:pPr>
        <w:pStyle w:val="ListParagraph"/>
        <w:numPr>
          <w:ilvl w:val="0"/>
          <w:numId w:val="9"/>
        </w:numPr>
      </w:pPr>
      <w:r>
        <w:t>Der Filter wird mit Listenart = „Waldmaß“ vorgeladen</w:t>
      </w:r>
    </w:p>
    <w:p w14:paraId="66B0BB0E" w14:textId="001F7C9F" w:rsidR="001A7FAE" w:rsidRDefault="001A7FAE" w:rsidP="005352CF">
      <w:pPr>
        <w:pStyle w:val="ListParagraph"/>
        <w:numPr>
          <w:ilvl w:val="0"/>
          <w:numId w:val="9"/>
        </w:numPr>
      </w:pPr>
      <w:r>
        <w:t>Die Vermarktungszuordnung muss auf „Werksmaß“ eigestellt sein</w:t>
      </w:r>
    </w:p>
    <w:p w14:paraId="40877BFD" w14:textId="2845D60A" w:rsidR="001A7FAE" w:rsidRDefault="001A7FAE" w:rsidP="001A7FAE">
      <w:pPr>
        <w:pStyle w:val="ListParagraph"/>
      </w:pPr>
      <w:r w:rsidRPr="001A7FAE">
        <w:rPr>
          <w:noProof/>
        </w:rPr>
        <w:drawing>
          <wp:inline distT="0" distB="0" distL="0" distR="0" wp14:anchorId="1A31111B" wp14:editId="1312A51F">
            <wp:extent cx="5759450" cy="2343785"/>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59450" cy="2343785"/>
                    </a:xfrm>
                    <a:prstGeom prst="rect">
                      <a:avLst/>
                    </a:prstGeom>
                  </pic:spPr>
                </pic:pic>
              </a:graphicData>
            </a:graphic>
          </wp:inline>
        </w:drawing>
      </w:r>
    </w:p>
    <w:p w14:paraId="106744B0" w14:textId="6309E4DE" w:rsidR="001A7FAE" w:rsidRDefault="001A7FAE" w:rsidP="005352CF">
      <w:pPr>
        <w:pStyle w:val="ListParagraph"/>
        <w:numPr>
          <w:ilvl w:val="0"/>
          <w:numId w:val="9"/>
        </w:numPr>
      </w:pPr>
      <w:r>
        <w:t>Die Listen dürfen im Listenkopf oder im Loskopf nicht gesperrt sein</w:t>
      </w:r>
    </w:p>
    <w:p w14:paraId="0D9E10D6" w14:textId="6B31B15D" w:rsidR="001A7FAE" w:rsidRDefault="001A7FAE" w:rsidP="005352CF">
      <w:pPr>
        <w:pStyle w:val="ListParagraph"/>
        <w:numPr>
          <w:ilvl w:val="0"/>
          <w:numId w:val="9"/>
        </w:numPr>
      </w:pPr>
      <w:r>
        <w:t>Die Listen dürfen sich nicht in einem Verkaufsbeleg befinden</w:t>
      </w:r>
    </w:p>
    <w:p w14:paraId="28F5742D" w14:textId="77777777" w:rsidR="001A7FAE" w:rsidRDefault="001A7FAE" w:rsidP="001A7FAE"/>
    <w:p w14:paraId="434CA40F" w14:textId="77777777" w:rsidR="001A7FAE" w:rsidRDefault="001A7FAE">
      <w:pPr>
        <w:jc w:val="left"/>
      </w:pPr>
      <w:r>
        <w:br w:type="page"/>
      </w:r>
    </w:p>
    <w:p w14:paraId="4055A990" w14:textId="2CD06C5D" w:rsidR="001A7FAE" w:rsidRDefault="001A7FAE" w:rsidP="001A7FAE">
      <w:r>
        <w:lastRenderedPageBreak/>
        <w:t>Der Benutzer kann den Filter rechts jederzeit ändern und mit der Schaltfläche „Aktualisieren“ die Ansicht erneut laden.</w:t>
      </w:r>
    </w:p>
    <w:p w14:paraId="1B396C03" w14:textId="77777777" w:rsidR="00F52F07" w:rsidRDefault="00F52F07" w:rsidP="00810169"/>
    <w:p w14:paraId="1701DCE6" w14:textId="0807F06F" w:rsidR="00810169" w:rsidRDefault="001A7FAE" w:rsidP="00810169">
      <w:r w:rsidRPr="001A7FAE">
        <w:rPr>
          <w:noProof/>
        </w:rPr>
        <w:drawing>
          <wp:inline distT="0" distB="0" distL="0" distR="0" wp14:anchorId="339F7B76" wp14:editId="39D1ED24">
            <wp:extent cx="5759450" cy="2832100"/>
            <wp:effectExtent l="0" t="0" r="0" b="635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59450" cy="2832100"/>
                    </a:xfrm>
                    <a:prstGeom prst="rect">
                      <a:avLst/>
                    </a:prstGeom>
                  </pic:spPr>
                </pic:pic>
              </a:graphicData>
            </a:graphic>
          </wp:inline>
        </w:drawing>
      </w:r>
    </w:p>
    <w:p w14:paraId="3BF6A270" w14:textId="4217C220" w:rsidR="00810169" w:rsidRDefault="00810169" w:rsidP="00810169"/>
    <w:p w14:paraId="247F29F5" w14:textId="575101A5" w:rsidR="00810169" w:rsidRDefault="00810169" w:rsidP="00810169">
      <w:r>
        <w:t>Dazu darf in der Kopfdatenzuordnung keine Listenartzuweisung stehen. Wird hier eine eingetragen, so überschreibt diese die oben definierte Logik.</w:t>
      </w:r>
    </w:p>
    <w:p w14:paraId="59B90C0E" w14:textId="77777777" w:rsidR="00810169" w:rsidRDefault="00810169" w:rsidP="00810169"/>
    <w:p w14:paraId="26FC15EC" w14:textId="7A6A7B8D" w:rsidR="00810169" w:rsidRPr="00810169" w:rsidRDefault="00810169" w:rsidP="00810169">
      <w:r w:rsidRPr="00810169">
        <w:rPr>
          <w:noProof/>
        </w:rPr>
        <w:drawing>
          <wp:inline distT="0" distB="0" distL="0" distR="0" wp14:anchorId="6212C868" wp14:editId="7A724E33">
            <wp:extent cx="5759450" cy="2971165"/>
            <wp:effectExtent l="0" t="0" r="0" b="63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59450" cy="2971165"/>
                    </a:xfrm>
                    <a:prstGeom prst="rect">
                      <a:avLst/>
                    </a:prstGeom>
                  </pic:spPr>
                </pic:pic>
              </a:graphicData>
            </a:graphic>
          </wp:inline>
        </w:drawing>
      </w:r>
    </w:p>
    <w:p w14:paraId="23A2B56B" w14:textId="6B9A02A5" w:rsidR="004D111A" w:rsidRDefault="004D111A" w:rsidP="00B466C1"/>
    <w:p w14:paraId="0E6452CE" w14:textId="16C2F231" w:rsidR="00810169" w:rsidRDefault="00810169" w:rsidP="00B466C1">
      <w:r>
        <w:t xml:space="preserve">Die Anteilsfelder vom Waldort werden aus der ELDAT Datei in das Feld Lagerplatz übernommen. Damit werden die Anteile bei Teilpolterung auch auf dem Bereitstellungsausdruck dargestellt. </w:t>
      </w:r>
    </w:p>
    <w:p w14:paraId="00CF74E2" w14:textId="559B1990" w:rsidR="00810169" w:rsidRDefault="00810169" w:rsidP="00B466C1">
      <w:r w:rsidRPr="00810169">
        <w:rPr>
          <w:noProof/>
        </w:rPr>
        <w:drawing>
          <wp:inline distT="0" distB="0" distL="0" distR="0" wp14:anchorId="27CDFA78" wp14:editId="64D1CCF3">
            <wp:extent cx="5759450" cy="1392555"/>
            <wp:effectExtent l="0" t="0" r="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59450" cy="1392555"/>
                    </a:xfrm>
                    <a:prstGeom prst="rect">
                      <a:avLst/>
                    </a:prstGeom>
                  </pic:spPr>
                </pic:pic>
              </a:graphicData>
            </a:graphic>
          </wp:inline>
        </w:drawing>
      </w:r>
    </w:p>
    <w:p w14:paraId="3A308626" w14:textId="72973BAA" w:rsidR="007C51FA" w:rsidRDefault="007C51FA" w:rsidP="00B466C1"/>
    <w:p w14:paraId="50A7CB8C" w14:textId="3AECDD70" w:rsidR="007C51FA" w:rsidRDefault="007C51FA" w:rsidP="007C51FA">
      <w:pPr>
        <w:pStyle w:val="Heading2"/>
      </w:pPr>
      <w:r>
        <w:t>Version vom 21.05.2019</w:t>
      </w:r>
    </w:p>
    <w:p w14:paraId="5162BF90" w14:textId="77777777" w:rsidR="007C51FA" w:rsidRDefault="007C51FA" w:rsidP="007C51FA">
      <w:r>
        <w:t xml:space="preserve">NRW Datensatz: Es wird nun auch der Kunde vom Waldmaß in das Werksmaß übernommen. </w:t>
      </w:r>
    </w:p>
    <w:p w14:paraId="2BF7D4E6" w14:textId="60D58938" w:rsidR="007C51FA" w:rsidRDefault="007C51FA" w:rsidP="007C51FA">
      <w:r>
        <w:t xml:space="preserve">Bei HKRB wird das Feld Freitext4 (Bereitstellungsmeldung) vom Waldmaß ins Werksmaß gleich nach dem Import kopiert.  </w:t>
      </w:r>
    </w:p>
    <w:p w14:paraId="01A9C743" w14:textId="05E174B9" w:rsidR="006E011F" w:rsidRDefault="006E011F" w:rsidP="006E011F">
      <w:pPr>
        <w:pStyle w:val="Heading2"/>
      </w:pPr>
      <w:r>
        <w:t>Version vom 03.06.2019</w:t>
      </w:r>
    </w:p>
    <w:p w14:paraId="7AFE1CF4" w14:textId="4190953F" w:rsidR="006E011F" w:rsidRDefault="006E011F" w:rsidP="007C51FA">
      <w:r>
        <w:t xml:space="preserve">NRW Datensatz: NRW mischt in den Exportdateien aggregierte und Einzelsätze. Man kann davon ausgehen, dass ein Los in einer Datei nicht einzeln und zusätzlich aggregiert exportiert wird. </w:t>
      </w:r>
    </w:p>
    <w:p w14:paraId="19B2F9B8" w14:textId="77777777" w:rsidR="006E011F" w:rsidRDefault="006E011F" w:rsidP="007C51FA">
      <w:r>
        <w:t xml:space="preserve">Die Auswahl ob WDE oder WDA Importiert wird, zeigt nur in der Vorschau die jeweilig vorhandenen Daten an. Beim Importieren wird jedoch bei jedem Los geprüft ob Einzel- oder Verdichtungsdatensätze vorhanden sind. </w:t>
      </w:r>
    </w:p>
    <w:p w14:paraId="62BA7145" w14:textId="2758EE19" w:rsidR="006E011F" w:rsidRDefault="006E011F" w:rsidP="007C51FA">
      <w:r>
        <w:t>Es werden dann jeweils beide importiert unabhängig ob</w:t>
      </w:r>
    </w:p>
    <w:p w14:paraId="66D9E323" w14:textId="3FCC9ABC" w:rsidR="006E011F" w:rsidRPr="007C51FA" w:rsidRDefault="006E011F" w:rsidP="007C51FA">
      <w:r>
        <w:t>„WDE - Einzelstämme“ oder „WDA – Verdichtet“ gewählt wurde.</w:t>
      </w:r>
    </w:p>
    <w:p w14:paraId="2ED8DD1F" w14:textId="2F9689D6" w:rsidR="007C51FA" w:rsidRDefault="007C51FA" w:rsidP="00B466C1"/>
    <w:p w14:paraId="3D329994" w14:textId="66E0709B" w:rsidR="006E011F" w:rsidRDefault="006E011F" w:rsidP="00B466C1">
      <w:r w:rsidRPr="006E011F">
        <w:rPr>
          <w:noProof/>
        </w:rPr>
        <w:drawing>
          <wp:inline distT="0" distB="0" distL="0" distR="0" wp14:anchorId="1234F7DF" wp14:editId="3EB2A7E9">
            <wp:extent cx="5759450" cy="1567180"/>
            <wp:effectExtent l="0" t="0" r="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59450" cy="1567180"/>
                    </a:xfrm>
                    <a:prstGeom prst="rect">
                      <a:avLst/>
                    </a:prstGeom>
                  </pic:spPr>
                </pic:pic>
              </a:graphicData>
            </a:graphic>
          </wp:inline>
        </w:drawing>
      </w:r>
    </w:p>
    <w:p w14:paraId="4B4CD7C7" w14:textId="549656A8" w:rsidR="006E011F" w:rsidRDefault="006E011F" w:rsidP="00B466C1">
      <w:r w:rsidRPr="006E011F">
        <w:rPr>
          <w:noProof/>
        </w:rPr>
        <w:drawing>
          <wp:inline distT="0" distB="0" distL="0" distR="0" wp14:anchorId="16518F80" wp14:editId="17DBEACF">
            <wp:extent cx="5759450" cy="1260475"/>
            <wp:effectExtent l="0" t="0" r="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59450" cy="1260475"/>
                    </a:xfrm>
                    <a:prstGeom prst="rect">
                      <a:avLst/>
                    </a:prstGeom>
                  </pic:spPr>
                </pic:pic>
              </a:graphicData>
            </a:graphic>
          </wp:inline>
        </w:drawing>
      </w:r>
    </w:p>
    <w:p w14:paraId="26873FB4" w14:textId="2DA3999C" w:rsidR="007C350D" w:rsidRDefault="007C350D" w:rsidP="00B466C1"/>
    <w:p w14:paraId="4A2F52C8" w14:textId="2FDC5935" w:rsidR="007C350D" w:rsidRDefault="007C350D" w:rsidP="007C350D">
      <w:pPr>
        <w:pStyle w:val="Heading2"/>
      </w:pPr>
      <w:r>
        <w:t>Version vom 05.06.2019</w:t>
      </w:r>
    </w:p>
    <w:p w14:paraId="310C83AB" w14:textId="78F6310E" w:rsidR="007C350D" w:rsidRDefault="007C350D" w:rsidP="007C350D">
      <w:r>
        <w:t xml:space="preserve">NRW Datensatz: NRW mischt in den Exportdateien aggregierte und Einzelsätze. Die Annahme, dass ein Los in einer Datei nicht einzeln und zusätzlich aggregiert exportiert wird ist falsch. </w:t>
      </w:r>
    </w:p>
    <w:p w14:paraId="17C4E05F" w14:textId="3192DA39" w:rsidR="007C350D" w:rsidRDefault="007C350D" w:rsidP="007C350D">
      <w:r>
        <w:t>In dieser Version wird nun bei doppelten Daten in einem Los, der Datensatz importiert, welcher im Importer vorgewählt wurden.</w:t>
      </w:r>
    </w:p>
    <w:p w14:paraId="69CA8C0E" w14:textId="7299CEA7" w:rsidR="007C350D" w:rsidRDefault="007C350D" w:rsidP="007C350D">
      <w:r>
        <w:t>Bei dem Fall, dass in einem weiterem Los jedoch nur ein Datensatz der andere Aggregation auftritt, so wird dieser importiert.</w:t>
      </w:r>
    </w:p>
    <w:p w14:paraId="7848B881" w14:textId="77777777" w:rsidR="007C350D" w:rsidRDefault="007C350D" w:rsidP="00B466C1"/>
    <w:p w14:paraId="26661DC5" w14:textId="469C4BB3" w:rsidR="006E011F" w:rsidRDefault="007C350D" w:rsidP="00B466C1">
      <w:r w:rsidRPr="007C350D">
        <w:rPr>
          <w:noProof/>
        </w:rPr>
        <w:drawing>
          <wp:inline distT="0" distB="0" distL="0" distR="0" wp14:anchorId="375E4540" wp14:editId="3693865C">
            <wp:extent cx="2314898" cy="476316"/>
            <wp:effectExtent l="0" t="0" r="9525"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314898" cy="476316"/>
                    </a:xfrm>
                    <a:prstGeom prst="rect">
                      <a:avLst/>
                    </a:prstGeom>
                  </pic:spPr>
                </pic:pic>
              </a:graphicData>
            </a:graphic>
          </wp:inline>
        </w:drawing>
      </w:r>
    </w:p>
    <w:p w14:paraId="7510F827" w14:textId="270CE01D" w:rsidR="00BC1AF8" w:rsidRDefault="00BC1AF8" w:rsidP="00B466C1"/>
    <w:p w14:paraId="6965A7E3" w14:textId="70CD3570" w:rsidR="00BC1AF8" w:rsidRDefault="00BC1AF8" w:rsidP="00BC1AF8">
      <w:pPr>
        <w:pStyle w:val="Heading2"/>
      </w:pPr>
      <w:r>
        <w:t>Version vom 09.07.2019</w:t>
      </w:r>
    </w:p>
    <w:p w14:paraId="754A5CCC" w14:textId="77777777" w:rsidR="00BC1AF8" w:rsidRDefault="00BC1AF8" w:rsidP="00B466C1">
      <w:r>
        <w:t xml:space="preserve">Neue ELDAT Datei von Rettenmeier implementiert. </w:t>
      </w:r>
    </w:p>
    <w:p w14:paraId="33FE7A66" w14:textId="0DC89163" w:rsidR="00BC1AF8" w:rsidRDefault="00BC1AF8" w:rsidP="00B466C1">
      <w:r>
        <w:lastRenderedPageBreak/>
        <w:t>Kunden Kurzbezeichnung „</w:t>
      </w:r>
      <w:r w:rsidRPr="00BC1AF8">
        <w:t>Rettenmeier_Holzindustrie_Hirs</w:t>
      </w:r>
      <w:r>
        <w:t>“</w:t>
      </w:r>
      <w:r w:rsidRPr="00BC1AF8">
        <w:t>_</w:t>
      </w:r>
    </w:p>
    <w:p w14:paraId="627E4AF8" w14:textId="220EFB4A" w:rsidR="000A7121" w:rsidRDefault="000A7121" w:rsidP="00B466C1"/>
    <w:p w14:paraId="0FFD6B5E" w14:textId="558DFD72" w:rsidR="000A7121" w:rsidRDefault="000A7121" w:rsidP="000A7121">
      <w:pPr>
        <w:pStyle w:val="Heading2"/>
        <w:rPr>
          <w:lang w:val="de-AT"/>
        </w:rPr>
      </w:pPr>
      <w:r>
        <w:rPr>
          <w:lang w:val="de-AT"/>
        </w:rPr>
        <w:t>Version vom 06.08.2019</w:t>
      </w:r>
    </w:p>
    <w:p w14:paraId="080CBB0F" w14:textId="538A5F6D" w:rsidR="000A7121" w:rsidRDefault="000A7121" w:rsidP="000A7121">
      <w:pPr>
        <w:rPr>
          <w:lang w:val="de-AT"/>
        </w:rPr>
      </w:pPr>
      <w:r>
        <w:rPr>
          <w:lang w:val="de-AT"/>
        </w:rPr>
        <w:t>Bei NRW und speziell für Waldholz Sauerland wurde die gleiche Fehlerprüfung wie bei Holzkontor Rheinberg implementiert.</w:t>
      </w:r>
    </w:p>
    <w:p w14:paraId="6B70F3FB" w14:textId="37C2BBB2" w:rsidR="000A7121" w:rsidRDefault="000A7121" w:rsidP="000A7121">
      <w:pPr>
        <w:rPr>
          <w:lang w:val="de-AT"/>
        </w:rPr>
      </w:pPr>
      <w:r>
        <w:rPr>
          <w:lang w:val="de-AT"/>
        </w:rPr>
        <w:t xml:space="preserve">Unterschied: Bei Holzkontor Rheinberg wird der WB importiert und aktualisiert. Bei Waldholz Sauerland wird nur nach der Nummer gesucht. </w:t>
      </w:r>
    </w:p>
    <w:p w14:paraId="44A775E1" w14:textId="3462203B" w:rsidR="000A7121" w:rsidRDefault="000A7121" w:rsidP="000A7121">
      <w:pPr>
        <w:rPr>
          <w:lang w:val="de-AT"/>
        </w:rPr>
      </w:pPr>
      <w:r>
        <w:rPr>
          <w:lang w:val="de-AT"/>
        </w:rPr>
        <w:t>Die Funktionalität ist nur gegeben wenn: ELDAT = NRW und DB-Name  = wfpng_WaldholzSauerland</w:t>
      </w:r>
    </w:p>
    <w:p w14:paraId="337B523F" w14:textId="77777777" w:rsidR="000A7121" w:rsidRDefault="000A7121" w:rsidP="000A7121">
      <w:pPr>
        <w:rPr>
          <w:lang w:val="de-AT"/>
        </w:rPr>
      </w:pPr>
    </w:p>
    <w:p w14:paraId="674CD39A" w14:textId="2C6B87E8" w:rsidR="000A7121" w:rsidRDefault="000A7121" w:rsidP="000A7121">
      <w:pPr>
        <w:rPr>
          <w:lang w:val="de-AT"/>
        </w:rPr>
      </w:pPr>
      <w:r w:rsidRPr="003A7931">
        <w:rPr>
          <w:noProof/>
          <w:lang w:val="de-AT"/>
        </w:rPr>
        <w:drawing>
          <wp:inline distT="0" distB="0" distL="0" distR="0" wp14:anchorId="0E647D7B" wp14:editId="402E852A">
            <wp:extent cx="5759450" cy="2670810"/>
            <wp:effectExtent l="0" t="0" r="0"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59450" cy="2670810"/>
                    </a:xfrm>
                    <a:prstGeom prst="rect">
                      <a:avLst/>
                    </a:prstGeom>
                  </pic:spPr>
                </pic:pic>
              </a:graphicData>
            </a:graphic>
          </wp:inline>
        </w:drawing>
      </w:r>
    </w:p>
    <w:p w14:paraId="3449A7C6" w14:textId="08B61E44" w:rsidR="002F5D37" w:rsidRDefault="002F5D37" w:rsidP="000A7121">
      <w:pPr>
        <w:rPr>
          <w:lang w:val="de-AT"/>
        </w:rPr>
      </w:pPr>
    </w:p>
    <w:p w14:paraId="04ED1D8F" w14:textId="0D9973CC" w:rsidR="002F5D37" w:rsidRDefault="002F5D37" w:rsidP="002F5D37">
      <w:pPr>
        <w:pStyle w:val="Heading2"/>
        <w:rPr>
          <w:lang w:val="de-AT"/>
        </w:rPr>
      </w:pPr>
      <w:r>
        <w:rPr>
          <w:lang w:val="de-AT"/>
        </w:rPr>
        <w:t>Version vom 13.08.2019</w:t>
      </w:r>
    </w:p>
    <w:p w14:paraId="1793B55E" w14:textId="6E4F01DB" w:rsidR="002F5D37" w:rsidRDefault="002F5D37" w:rsidP="002F5D37">
      <w:pPr>
        <w:rPr>
          <w:lang w:val="de-AT"/>
        </w:rPr>
      </w:pPr>
      <w:r>
        <w:rPr>
          <w:lang w:val="de-AT"/>
        </w:rPr>
        <w:t xml:space="preserve">Werden im HLA Datensatz nur Daten der Aggregation „Polter“ angeführt, so werden diese Importiert. Voraussetzung ist jedoch, dass ein kompletter Holzdatensatz gebildet werden kann. </w:t>
      </w:r>
    </w:p>
    <w:p w14:paraId="68071FC6" w14:textId="34FE5818" w:rsidR="002F5D37" w:rsidRDefault="002F5D37" w:rsidP="002F5D37">
      <w:pPr>
        <w:rPr>
          <w:lang w:val="de-AT"/>
        </w:rPr>
      </w:pPr>
      <w:r>
        <w:rPr>
          <w:lang w:val="de-AT"/>
        </w:rPr>
        <w:t>Dies ermöglicht nun auch dem Import von Intend Polterdaten.</w:t>
      </w:r>
    </w:p>
    <w:p w14:paraId="1C866F5B" w14:textId="04D32654" w:rsidR="002F5D37" w:rsidRDefault="002F5D37" w:rsidP="002F5D37">
      <w:pPr>
        <w:jc w:val="center"/>
        <w:rPr>
          <w:lang w:val="de-AT"/>
        </w:rPr>
      </w:pPr>
      <w:r w:rsidRPr="002F5D37">
        <w:rPr>
          <w:noProof/>
          <w:lang w:val="de-AT"/>
        </w:rPr>
        <w:drawing>
          <wp:inline distT="0" distB="0" distL="0" distR="0" wp14:anchorId="33722315" wp14:editId="794834FD">
            <wp:extent cx="4644718" cy="2762250"/>
            <wp:effectExtent l="0" t="0" r="3810" b="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664988" cy="2774305"/>
                    </a:xfrm>
                    <a:prstGeom prst="rect">
                      <a:avLst/>
                    </a:prstGeom>
                  </pic:spPr>
                </pic:pic>
              </a:graphicData>
            </a:graphic>
          </wp:inline>
        </w:drawing>
      </w:r>
    </w:p>
    <w:p w14:paraId="6586A514" w14:textId="638B800F" w:rsidR="00753E92" w:rsidRDefault="00753E92" w:rsidP="00753E92">
      <w:pPr>
        <w:pStyle w:val="Heading2"/>
        <w:rPr>
          <w:lang w:val="de-AT"/>
        </w:rPr>
      </w:pPr>
      <w:r>
        <w:rPr>
          <w:lang w:val="de-AT"/>
        </w:rPr>
        <w:lastRenderedPageBreak/>
        <w:t>Version vom 27.11.2019</w:t>
      </w:r>
    </w:p>
    <w:p w14:paraId="79BCB4A2" w14:textId="7817F9E4" w:rsidR="00753E92" w:rsidRDefault="00753E92" w:rsidP="00753E92">
      <w:pPr>
        <w:rPr>
          <w:lang w:val="de-AT"/>
        </w:rPr>
      </w:pPr>
      <w:r>
        <w:rPr>
          <w:lang w:val="de-AT"/>
        </w:rPr>
        <w:t xml:space="preserve">ELDAT Smart Hessen: Sind Losdaten vorhanden, werden diese eingelesen. Polter können nur ohne Referenzierung  zum Holz in die Losliste eingelesen werden. </w:t>
      </w:r>
    </w:p>
    <w:p w14:paraId="4ADA9B62" w14:textId="6988A46B" w:rsidR="00753E92" w:rsidRDefault="00753E92" w:rsidP="00753E92">
      <w:pPr>
        <w:rPr>
          <w:lang w:val="de-AT"/>
        </w:rPr>
      </w:pPr>
      <w:r>
        <w:rPr>
          <w:lang w:val="de-AT"/>
        </w:rPr>
        <w:t xml:space="preserve">Spezialimport für Datenbank: </w:t>
      </w:r>
      <w:r w:rsidRPr="00753E92">
        <w:rPr>
          <w:lang w:val="de-AT"/>
        </w:rPr>
        <w:t>wfpng_HVD_OWL</w:t>
      </w:r>
      <w:r>
        <w:rPr>
          <w:lang w:val="de-AT"/>
        </w:rPr>
        <w:t xml:space="preserve">: Die Adressstammdaten werden in der FBG geprüft und nicht automatisch aktualisiert. </w:t>
      </w:r>
    </w:p>
    <w:p w14:paraId="3A188612" w14:textId="77777777" w:rsidR="00753E92" w:rsidRPr="00753E92" w:rsidRDefault="00753E92" w:rsidP="00753E92">
      <w:pPr>
        <w:rPr>
          <w:lang w:val="de-AT"/>
        </w:rPr>
      </w:pPr>
    </w:p>
    <w:p w14:paraId="5309DFC4" w14:textId="3E4AB176" w:rsidR="00F02617" w:rsidRDefault="00F02617" w:rsidP="00F02617">
      <w:pPr>
        <w:pStyle w:val="Heading2"/>
        <w:rPr>
          <w:lang w:val="de-AT"/>
        </w:rPr>
      </w:pPr>
      <w:r>
        <w:rPr>
          <w:lang w:val="de-AT"/>
        </w:rPr>
        <w:t>Version vom 13.12.2019</w:t>
      </w:r>
    </w:p>
    <w:p w14:paraId="1A7ACC77" w14:textId="594A0AA4" w:rsidR="00F02617" w:rsidRDefault="00F02617" w:rsidP="00F02617">
      <w:pPr>
        <w:rPr>
          <w:lang w:val="de-AT"/>
        </w:rPr>
      </w:pPr>
      <w:r>
        <w:rPr>
          <w:lang w:val="de-AT"/>
        </w:rPr>
        <w:t>Überlauf Fehler behoben, wenn im HLA Stückzahlen mit Nachkommastellen vorkommen.</w:t>
      </w:r>
    </w:p>
    <w:p w14:paraId="08872AC5" w14:textId="4DA462ED" w:rsidR="00F02617" w:rsidRDefault="00F02617" w:rsidP="00F02617">
      <w:pPr>
        <w:rPr>
          <w:lang w:val="de-AT"/>
        </w:rPr>
      </w:pPr>
      <w:r w:rsidRPr="00F02617">
        <w:rPr>
          <w:noProof/>
          <w:lang w:val="de-AT"/>
        </w:rPr>
        <w:drawing>
          <wp:inline distT="0" distB="0" distL="0" distR="0" wp14:anchorId="3673F8F3" wp14:editId="4EE4CD38">
            <wp:extent cx="5759450" cy="3388360"/>
            <wp:effectExtent l="0" t="0" r="0" b="254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59450" cy="3388360"/>
                    </a:xfrm>
                    <a:prstGeom prst="rect">
                      <a:avLst/>
                    </a:prstGeom>
                  </pic:spPr>
                </pic:pic>
              </a:graphicData>
            </a:graphic>
          </wp:inline>
        </w:drawing>
      </w:r>
    </w:p>
    <w:p w14:paraId="4351CFB0" w14:textId="43B820EA" w:rsidR="001154E1" w:rsidRDefault="001154E1" w:rsidP="001154E1">
      <w:pPr>
        <w:pStyle w:val="Heading2"/>
        <w:rPr>
          <w:lang w:val="de-AT"/>
        </w:rPr>
      </w:pPr>
      <w:r>
        <w:rPr>
          <w:lang w:val="de-AT"/>
        </w:rPr>
        <w:t>Version vom 17.12.2019</w:t>
      </w:r>
    </w:p>
    <w:p w14:paraId="349978D7" w14:textId="660E2840" w:rsidR="001154E1" w:rsidRDefault="001154E1" w:rsidP="001154E1">
      <w:pPr>
        <w:rPr>
          <w:lang w:val="de-AT"/>
        </w:rPr>
      </w:pPr>
      <w:r>
        <w:rPr>
          <w:lang w:val="de-AT"/>
        </w:rPr>
        <w:t xml:space="preserve">ELDAT SMART Hessen – Die Verkaufslosnummer wird korrekt für je Los eingelesen und in das Feld HAB_KOPF_DEF.ZUSTEXT4 geschrieben. </w:t>
      </w:r>
    </w:p>
    <w:p w14:paraId="482B0201" w14:textId="51FE463F" w:rsidR="001154E1" w:rsidRDefault="001154E1" w:rsidP="001154E1">
      <w:pPr>
        <w:rPr>
          <w:lang w:val="de-AT"/>
        </w:rPr>
      </w:pPr>
      <w:r>
        <w:rPr>
          <w:lang w:val="de-AT"/>
        </w:rPr>
        <w:t xml:space="preserve">Sie wird in der </w:t>
      </w:r>
      <w:r w:rsidR="00753E83">
        <w:rPr>
          <w:lang w:val="de-AT"/>
        </w:rPr>
        <w:t xml:space="preserve">ELDAT </w:t>
      </w:r>
      <w:r>
        <w:rPr>
          <w:lang w:val="de-AT"/>
        </w:rPr>
        <w:t>Listenvorschau im Import</w:t>
      </w:r>
      <w:r w:rsidR="00753E83">
        <w:rPr>
          <w:lang w:val="de-AT"/>
        </w:rPr>
        <w:t>er</w:t>
      </w:r>
      <w:r>
        <w:rPr>
          <w:lang w:val="de-AT"/>
        </w:rPr>
        <w:t xml:space="preserve"> in der Spalte „Vorvertrag_NR“ angezeigt.</w:t>
      </w:r>
    </w:p>
    <w:p w14:paraId="7B44D638" w14:textId="77777777" w:rsidR="001154E1" w:rsidRDefault="001154E1" w:rsidP="001154E1">
      <w:pPr>
        <w:rPr>
          <w:lang w:val="de-AT"/>
        </w:rPr>
      </w:pPr>
    </w:p>
    <w:p w14:paraId="3620CAE5" w14:textId="70756A15" w:rsidR="00D9268E" w:rsidRDefault="00D9268E" w:rsidP="00D9268E">
      <w:pPr>
        <w:pStyle w:val="Heading2"/>
        <w:rPr>
          <w:lang w:val="de-AT"/>
        </w:rPr>
      </w:pPr>
      <w:r>
        <w:rPr>
          <w:lang w:val="de-AT"/>
        </w:rPr>
        <w:t>Version vom 07.01.2020</w:t>
      </w:r>
    </w:p>
    <w:p w14:paraId="6373AD13" w14:textId="773A5A72" w:rsidR="00D9268E" w:rsidRDefault="00D9268E" w:rsidP="00D9268E">
      <w:pPr>
        <w:rPr>
          <w:lang w:val="de-AT"/>
        </w:rPr>
      </w:pPr>
      <w:r>
        <w:rPr>
          <w:lang w:val="de-AT"/>
        </w:rPr>
        <w:t xml:space="preserve">Importprüfung bei Datenbank wfpng_Holzkontor_Nordeifel wie bei wfpng_HVD_OWL. </w:t>
      </w:r>
    </w:p>
    <w:p w14:paraId="14ACB2A4" w14:textId="0632C61D" w:rsidR="00D9268E" w:rsidRDefault="00D9268E" w:rsidP="00D9268E">
      <w:pPr>
        <w:rPr>
          <w:lang w:val="de-AT"/>
        </w:rPr>
      </w:pPr>
      <w:r>
        <w:rPr>
          <w:lang w:val="de-AT"/>
        </w:rPr>
        <w:t xml:space="preserve">HLE Datensätze ohne Stückzahlangabe – Import korrigiert. Stückzahl wird „leer“ eingelesen. </w:t>
      </w:r>
    </w:p>
    <w:p w14:paraId="64E6FC7B" w14:textId="7BAD9A60" w:rsidR="00D9268E" w:rsidRPr="00D9268E" w:rsidRDefault="009549A7" w:rsidP="00D9268E">
      <w:pPr>
        <w:rPr>
          <w:lang w:val="de-AT"/>
        </w:rPr>
      </w:pPr>
      <w:r>
        <w:rPr>
          <w:lang w:val="de-AT"/>
        </w:rPr>
        <w:t>Der Name der Firma „</w:t>
      </w:r>
      <w:r w:rsidRPr="009549A7">
        <w:rPr>
          <w:lang w:val="de-AT"/>
        </w:rPr>
        <w:t>Pieper-Holz GmbH</w:t>
      </w:r>
      <w:r>
        <w:rPr>
          <w:lang w:val="de-AT"/>
        </w:rPr>
        <w:t>“ wurde auf „</w:t>
      </w:r>
      <w:r w:rsidRPr="009549A7">
        <w:rPr>
          <w:lang w:val="de-AT"/>
        </w:rPr>
        <w:t>Pieper</w:t>
      </w:r>
      <w:r>
        <w:rPr>
          <w:lang w:val="de-AT"/>
        </w:rPr>
        <w:t xml:space="preserve"> </w:t>
      </w:r>
      <w:r w:rsidRPr="009549A7">
        <w:rPr>
          <w:lang w:val="de-AT"/>
        </w:rPr>
        <w:t>Holz GmbH</w:t>
      </w:r>
      <w:r>
        <w:rPr>
          <w:lang w:val="de-AT"/>
        </w:rPr>
        <w:t>“ geändert.</w:t>
      </w:r>
    </w:p>
    <w:p w14:paraId="4DB3C72E" w14:textId="28EBF589" w:rsidR="002F5D37" w:rsidRDefault="004125CB" w:rsidP="00F02617">
      <w:pPr>
        <w:rPr>
          <w:lang w:val="de-AT"/>
        </w:rPr>
      </w:pPr>
      <w:r>
        <w:rPr>
          <w:lang w:val="de-AT"/>
        </w:rPr>
        <w:t>NRW Datenimportvergleich OWL – MWST Vergleich korrigiert: 5,50 und 5,5.</w:t>
      </w:r>
    </w:p>
    <w:p w14:paraId="7F37562B" w14:textId="66274327" w:rsidR="004125CB" w:rsidRDefault="004125CB" w:rsidP="00F02617">
      <w:pPr>
        <w:rPr>
          <w:lang w:val="de-AT"/>
        </w:rPr>
      </w:pPr>
    </w:p>
    <w:p w14:paraId="677CCD27" w14:textId="1A5369DE" w:rsidR="005A5522" w:rsidRDefault="005A5522" w:rsidP="005A5522">
      <w:pPr>
        <w:pStyle w:val="Heading2"/>
        <w:rPr>
          <w:lang w:val="de-AT"/>
        </w:rPr>
      </w:pPr>
      <w:r>
        <w:rPr>
          <w:lang w:val="de-AT"/>
        </w:rPr>
        <w:t>Version vom 29.01.2020</w:t>
      </w:r>
    </w:p>
    <w:p w14:paraId="14FD283B" w14:textId="09FAB4C6" w:rsidR="005A5522" w:rsidRDefault="005A5522" w:rsidP="00F02617">
      <w:pPr>
        <w:rPr>
          <w:lang w:val="de-AT"/>
        </w:rPr>
      </w:pPr>
      <w:r>
        <w:rPr>
          <w:lang w:val="de-AT"/>
        </w:rPr>
        <w:t>Neuer Datensatz von „</w:t>
      </w:r>
      <w:r w:rsidRPr="005A5522">
        <w:rPr>
          <w:lang w:val="de-AT"/>
        </w:rPr>
        <w:t>Kuenzel-Holz_GmBH_&amp;_Co._KG_</w:t>
      </w:r>
      <w:r>
        <w:rPr>
          <w:lang w:val="de-AT"/>
        </w:rPr>
        <w:t>“</w:t>
      </w:r>
    </w:p>
    <w:p w14:paraId="71F5C460" w14:textId="069DCA41" w:rsidR="005A5522" w:rsidRDefault="005A5522" w:rsidP="00F02617">
      <w:pPr>
        <w:rPr>
          <w:lang w:val="de-AT"/>
        </w:rPr>
      </w:pPr>
      <w:r>
        <w:rPr>
          <w:lang w:val="de-AT"/>
        </w:rPr>
        <w:t>Kurzbezeichnung muss auf diesen Namen eingestellt werden.</w:t>
      </w:r>
    </w:p>
    <w:p w14:paraId="6E64C274" w14:textId="73BDFBA8" w:rsidR="00562853" w:rsidRDefault="00562853" w:rsidP="00F02617">
      <w:pPr>
        <w:rPr>
          <w:lang w:val="de-AT"/>
        </w:rPr>
      </w:pPr>
    </w:p>
    <w:p w14:paraId="5A6C56D6" w14:textId="77777777" w:rsidR="008056E1" w:rsidRDefault="008056E1" w:rsidP="00F02617">
      <w:pPr>
        <w:rPr>
          <w:lang w:val="de-AT"/>
        </w:rPr>
      </w:pPr>
    </w:p>
    <w:p w14:paraId="6FC6B0A2" w14:textId="175DDB6A" w:rsidR="00562853" w:rsidRDefault="00562853" w:rsidP="00562853">
      <w:pPr>
        <w:pStyle w:val="Heading2"/>
        <w:rPr>
          <w:lang w:val="de-AT"/>
        </w:rPr>
      </w:pPr>
      <w:r>
        <w:rPr>
          <w:lang w:val="de-AT"/>
        </w:rPr>
        <w:lastRenderedPageBreak/>
        <w:t>Version vom 10.02.2020</w:t>
      </w:r>
    </w:p>
    <w:p w14:paraId="05783645" w14:textId="0D7568A6" w:rsidR="00562853" w:rsidRDefault="00562853" w:rsidP="00F02617">
      <w:pPr>
        <w:rPr>
          <w:lang w:val="de-AT"/>
        </w:rPr>
      </w:pPr>
      <w:r>
        <w:rPr>
          <w:lang w:val="de-AT"/>
        </w:rPr>
        <w:t xml:space="preserve">Neuer Datensatz / Änderung von Ladenburger. </w:t>
      </w:r>
      <w:r w:rsidR="00DE0277">
        <w:rPr>
          <w:lang w:val="de-AT"/>
        </w:rPr>
        <w:t>Datumsfelder werden von Ladenburger anders befüllt. Text</w:t>
      </w:r>
      <w:r>
        <w:rPr>
          <w:lang w:val="de-AT"/>
        </w:rPr>
        <w:t xml:space="preserve"> in der Kurzbezeichnung</w:t>
      </w:r>
      <w:r w:rsidR="00DE0277">
        <w:rPr>
          <w:lang w:val="de-AT"/>
        </w:rPr>
        <w:t xml:space="preserve"> vom Adressmanagement</w:t>
      </w:r>
      <w:r>
        <w:rPr>
          <w:lang w:val="de-AT"/>
        </w:rPr>
        <w:t>: „</w:t>
      </w:r>
      <w:r w:rsidRPr="00562853">
        <w:rPr>
          <w:lang w:val="de-AT"/>
        </w:rPr>
        <w:t>Viktor Ladenburger GmbH &amp; Co K</w:t>
      </w:r>
      <w:r>
        <w:rPr>
          <w:lang w:val="de-AT"/>
        </w:rPr>
        <w:t>“</w:t>
      </w:r>
    </w:p>
    <w:p w14:paraId="6C3C6A2A" w14:textId="64C1C07F" w:rsidR="00DE0277" w:rsidRDefault="00DE0277" w:rsidP="00F02617">
      <w:pPr>
        <w:rPr>
          <w:lang w:val="de-AT"/>
        </w:rPr>
      </w:pPr>
    </w:p>
    <w:p w14:paraId="7802B00F" w14:textId="1C06789A" w:rsidR="00DE0277" w:rsidRDefault="00DE0277" w:rsidP="00F02617">
      <w:pPr>
        <w:rPr>
          <w:lang w:val="de-AT"/>
        </w:rPr>
      </w:pPr>
      <w:r>
        <w:rPr>
          <w:lang w:val="de-AT"/>
        </w:rPr>
        <w:t>WO3 Ebene wird bei NRW Datensätzen nicht mehr geprüft und als fehlendes Pflichtfeld angeführt.</w:t>
      </w:r>
    </w:p>
    <w:p w14:paraId="3F4D6F9B" w14:textId="77777777" w:rsidR="00DE0277" w:rsidRDefault="00DE0277" w:rsidP="00F02617">
      <w:pPr>
        <w:rPr>
          <w:lang w:val="de-AT"/>
        </w:rPr>
      </w:pPr>
    </w:p>
    <w:p w14:paraId="0A7542A1" w14:textId="21A1AA69" w:rsidR="008F2FFF" w:rsidRDefault="008F2FFF" w:rsidP="008F2FFF">
      <w:pPr>
        <w:pStyle w:val="Heading2"/>
        <w:rPr>
          <w:lang w:val="de-AT"/>
        </w:rPr>
      </w:pPr>
      <w:r>
        <w:rPr>
          <w:lang w:val="de-AT"/>
        </w:rPr>
        <w:t>Version vom 18.02.2020</w:t>
      </w:r>
    </w:p>
    <w:p w14:paraId="75AF2806" w14:textId="233A058E" w:rsidR="00562853" w:rsidRDefault="008F2FFF" w:rsidP="00F02617">
      <w:pPr>
        <w:rPr>
          <w:lang w:val="de-AT"/>
        </w:rPr>
      </w:pPr>
      <w:r>
        <w:rPr>
          <w:lang w:val="de-AT"/>
        </w:rPr>
        <w:t xml:space="preserve">ELDAT Format der Firma „Hirschbache  GmbH“ wurde hinzugefügt und implementiert. </w:t>
      </w:r>
    </w:p>
    <w:p w14:paraId="7822F0FA" w14:textId="64710A95" w:rsidR="008F2FFF" w:rsidRDefault="008F2FFF" w:rsidP="00F02617">
      <w:pPr>
        <w:rPr>
          <w:lang w:val="de-AT"/>
        </w:rPr>
      </w:pPr>
      <w:r>
        <w:rPr>
          <w:lang w:val="de-AT"/>
        </w:rPr>
        <w:t>ELDAT SMART von RLP ist nun einelsbar. (Testdaten von MW-Holz, GTC und MM Karton)</w:t>
      </w:r>
    </w:p>
    <w:p w14:paraId="5FAFD7D5" w14:textId="4DFA5BBA" w:rsidR="008F2FFF" w:rsidRDefault="008F2FFF" w:rsidP="00F02617">
      <w:pPr>
        <w:rPr>
          <w:lang w:val="de-AT"/>
        </w:rPr>
      </w:pPr>
    </w:p>
    <w:p w14:paraId="28D9B9C7" w14:textId="06F1570D" w:rsidR="008056E1" w:rsidRDefault="008056E1" w:rsidP="008056E1">
      <w:pPr>
        <w:pStyle w:val="Heading2"/>
        <w:rPr>
          <w:lang w:val="de-AT"/>
        </w:rPr>
      </w:pPr>
      <w:r>
        <w:rPr>
          <w:lang w:val="de-AT"/>
        </w:rPr>
        <w:t>Version vom 20.02.2020</w:t>
      </w:r>
    </w:p>
    <w:p w14:paraId="24FC60BC" w14:textId="14AAB3E8" w:rsidR="008056E1" w:rsidRDefault="008056E1" w:rsidP="00F02617">
      <w:pPr>
        <w:rPr>
          <w:lang w:val="de-AT"/>
        </w:rPr>
      </w:pPr>
      <w:r>
        <w:rPr>
          <w:lang w:val="de-AT"/>
        </w:rPr>
        <w:t xml:space="preserve">Es ist nun möglich, Werksdaten beim Import einer Bereitstellungsmeldung zuzuordnen. Dazu muss der die Checkbox (1) „Bereitstellung zuordnen“ gesetzt werden. Dadurch werden die bestehenden Holzlisten in der rechten Ansicht um die Information der dazugehörigen Bereitstellung ergänzt. </w:t>
      </w:r>
    </w:p>
    <w:p w14:paraId="73C497EE" w14:textId="1D8A0D88" w:rsidR="008056E1" w:rsidRDefault="008056E1" w:rsidP="00F02617">
      <w:pPr>
        <w:rPr>
          <w:lang w:val="de-AT"/>
        </w:rPr>
      </w:pPr>
      <w:r>
        <w:rPr>
          <w:lang w:val="de-AT"/>
        </w:rPr>
        <w:t xml:space="preserve">Nun kann der Benutzer mit der Maus mittels Drag and Drop die Bereitstellungsnummer auf die linke Seite in das Feld „BM zugeordnet“ ziehen. </w:t>
      </w:r>
      <w:r w:rsidR="00597AD8">
        <w:rPr>
          <w:lang w:val="de-AT"/>
        </w:rPr>
        <w:t>(2)</w:t>
      </w:r>
    </w:p>
    <w:p w14:paraId="3980FC59" w14:textId="245DAEB0" w:rsidR="008056E1" w:rsidRDefault="008056E1" w:rsidP="00F02617">
      <w:pPr>
        <w:rPr>
          <w:lang w:val="de-AT"/>
        </w:rPr>
      </w:pPr>
    </w:p>
    <w:p w14:paraId="39034CF0" w14:textId="52BAB27F" w:rsidR="008056E1" w:rsidRDefault="008056E1" w:rsidP="00F02617">
      <w:pPr>
        <w:rPr>
          <w:lang w:val="de-AT"/>
        </w:rPr>
      </w:pPr>
      <w:r>
        <w:rPr>
          <w:lang w:val="de-AT"/>
        </w:rPr>
        <w:t>So wird das zu importierende Maß der Bereitstellung zugeordnet und die Vermarktungsdaten (Kunde, Vertrag) aus der Bereitstellung werden im importierten Maß gefüllt.</w:t>
      </w:r>
    </w:p>
    <w:p w14:paraId="3E0F6EA8" w14:textId="711501F6" w:rsidR="008056E1" w:rsidRDefault="008056E1" w:rsidP="00F02617">
      <w:pPr>
        <w:rPr>
          <w:lang w:val="de-AT"/>
        </w:rPr>
      </w:pPr>
    </w:p>
    <w:p w14:paraId="4DF93FE4" w14:textId="20732543" w:rsidR="008056E1" w:rsidRDefault="008056E1" w:rsidP="00F02617">
      <w:pPr>
        <w:rPr>
          <w:lang w:val="de-AT"/>
        </w:rPr>
      </w:pPr>
      <w:r w:rsidRPr="008056E1">
        <w:rPr>
          <w:noProof/>
          <w:lang w:val="de-AT"/>
        </w:rPr>
        <w:drawing>
          <wp:inline distT="0" distB="0" distL="0" distR="0" wp14:anchorId="3B43C5B2" wp14:editId="4245F5EA">
            <wp:extent cx="5759450" cy="2877820"/>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59450" cy="2877820"/>
                    </a:xfrm>
                    <a:prstGeom prst="rect">
                      <a:avLst/>
                    </a:prstGeom>
                  </pic:spPr>
                </pic:pic>
              </a:graphicData>
            </a:graphic>
          </wp:inline>
        </w:drawing>
      </w:r>
    </w:p>
    <w:p w14:paraId="7C692ED0" w14:textId="6A35D998" w:rsidR="00D531CB" w:rsidRDefault="00D531CB" w:rsidP="00F02617">
      <w:pPr>
        <w:rPr>
          <w:lang w:val="de-AT"/>
        </w:rPr>
      </w:pPr>
    </w:p>
    <w:p w14:paraId="53172D6C" w14:textId="32C468E6" w:rsidR="00D531CB" w:rsidRDefault="00D531CB" w:rsidP="00D531CB">
      <w:pPr>
        <w:pStyle w:val="Heading2"/>
        <w:rPr>
          <w:lang w:val="de-AT"/>
        </w:rPr>
      </w:pPr>
      <w:r>
        <w:rPr>
          <w:lang w:val="de-AT"/>
        </w:rPr>
        <w:t>Version vom 21.02.2020</w:t>
      </w:r>
    </w:p>
    <w:p w14:paraId="2EE99C1F" w14:textId="498D1458" w:rsidR="00D531CB" w:rsidRDefault="00D531CB" w:rsidP="00F02617">
      <w:pPr>
        <w:rPr>
          <w:lang w:val="de-AT"/>
        </w:rPr>
      </w:pPr>
      <w:r>
        <w:rPr>
          <w:lang w:val="de-AT"/>
        </w:rPr>
        <w:t xml:space="preserve">Folgefehler der letzten Version behoben. Import von Mobile NG hat beim Schließen der Importmaske eine Fehlermeldung ausgegeben. </w:t>
      </w:r>
    </w:p>
    <w:p w14:paraId="44524D21" w14:textId="76B7D347" w:rsidR="00D531CB" w:rsidRDefault="00D531CB" w:rsidP="00F02617">
      <w:pPr>
        <w:rPr>
          <w:lang w:val="de-AT"/>
        </w:rPr>
      </w:pPr>
      <w:r>
        <w:rPr>
          <w:lang w:val="de-AT"/>
        </w:rPr>
        <w:t>NRW ELDAT Datensatz wurde verändert. Dieser Version kann nun auf die ADL Datensätze referenziert zugreifen und so mehrere Waldbesitzer in einer ELDAT Datei einlesen. Besonders wichtig für HKRB, OWL, …</w:t>
      </w:r>
    </w:p>
    <w:p w14:paraId="053134BF" w14:textId="15902C87" w:rsidR="00D531CB" w:rsidRDefault="00D531CB" w:rsidP="00F02617">
      <w:pPr>
        <w:rPr>
          <w:lang w:val="de-AT"/>
        </w:rPr>
      </w:pPr>
      <w:r>
        <w:rPr>
          <w:lang w:val="de-AT"/>
        </w:rPr>
        <w:t xml:space="preserve">ELDAT SMART – Die Prüfung der Stammdaten (Holzart, Güte, Stärke) wurde nur aus den Polterdatensätze geprüft. Daher konnte es zum Absturz kommen. </w:t>
      </w:r>
    </w:p>
    <w:p w14:paraId="2521841C" w14:textId="5A7233A2" w:rsidR="00981994" w:rsidRDefault="00981994" w:rsidP="00981994">
      <w:pPr>
        <w:pStyle w:val="Heading2"/>
        <w:rPr>
          <w:lang w:val="de-AT"/>
        </w:rPr>
      </w:pPr>
      <w:r>
        <w:rPr>
          <w:lang w:val="de-AT"/>
        </w:rPr>
        <w:lastRenderedPageBreak/>
        <w:t>Version vom 26.02.2020</w:t>
      </w:r>
    </w:p>
    <w:p w14:paraId="6A33A238" w14:textId="548CC6F4" w:rsidR="00981994" w:rsidRDefault="00981994" w:rsidP="00981994">
      <w:pPr>
        <w:rPr>
          <w:lang w:val="de-AT"/>
        </w:rPr>
      </w:pPr>
      <w:r>
        <w:rPr>
          <w:lang w:val="de-AT"/>
        </w:rPr>
        <w:t>NRW Datensatzänderung eingebaut. Mehrere Waldbesitzer können nun in einer ELDAT datei geschickt werden.</w:t>
      </w:r>
    </w:p>
    <w:p w14:paraId="594FE55C" w14:textId="5D22D788" w:rsidR="00981994" w:rsidRDefault="00981994" w:rsidP="00981994">
      <w:pPr>
        <w:rPr>
          <w:lang w:val="de-AT"/>
        </w:rPr>
      </w:pPr>
      <w:r>
        <w:rPr>
          <w:lang w:val="de-AT"/>
        </w:rPr>
        <w:t>Dabei werden nun auch bei HLE Datensätzen die LosKopfId in Holzdaten-Frei Freitext1 geschrieben.</w:t>
      </w:r>
    </w:p>
    <w:p w14:paraId="1CB372CC" w14:textId="77777777" w:rsidR="00981994" w:rsidRDefault="00981994" w:rsidP="00981994">
      <w:pPr>
        <w:rPr>
          <w:lang w:val="de-AT"/>
        </w:rPr>
      </w:pPr>
    </w:p>
    <w:p w14:paraId="6045EE8D" w14:textId="2B47AF49" w:rsidR="00981994" w:rsidRDefault="00981994" w:rsidP="00981994">
      <w:pPr>
        <w:rPr>
          <w:lang w:val="de-AT"/>
        </w:rPr>
      </w:pPr>
      <w:r w:rsidRPr="00981994">
        <w:rPr>
          <w:noProof/>
          <w:lang w:val="de-AT"/>
        </w:rPr>
        <w:drawing>
          <wp:inline distT="0" distB="0" distL="0" distR="0" wp14:anchorId="3DA3D88E" wp14:editId="1BEE5683">
            <wp:extent cx="5759450" cy="1031240"/>
            <wp:effectExtent l="0" t="0" r="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59450" cy="1031240"/>
                    </a:xfrm>
                    <a:prstGeom prst="rect">
                      <a:avLst/>
                    </a:prstGeom>
                  </pic:spPr>
                </pic:pic>
              </a:graphicData>
            </a:graphic>
          </wp:inline>
        </w:drawing>
      </w:r>
    </w:p>
    <w:p w14:paraId="781C5FAE" w14:textId="4E4FE902" w:rsidR="00981994" w:rsidRDefault="00981994" w:rsidP="00981994">
      <w:pPr>
        <w:rPr>
          <w:lang w:val="de-AT"/>
        </w:rPr>
      </w:pPr>
    </w:p>
    <w:p w14:paraId="268F3427" w14:textId="7B5E3962" w:rsidR="006A0B43" w:rsidRDefault="006A0B43" w:rsidP="006A0B43">
      <w:pPr>
        <w:pStyle w:val="Heading2"/>
        <w:rPr>
          <w:lang w:val="de-AT"/>
        </w:rPr>
      </w:pPr>
      <w:r>
        <w:rPr>
          <w:lang w:val="de-AT"/>
        </w:rPr>
        <w:t>Version vom 02.03.2020</w:t>
      </w:r>
    </w:p>
    <w:p w14:paraId="68CC5A63" w14:textId="3A84710E" w:rsidR="006A0B43" w:rsidRDefault="006A0B43" w:rsidP="006A0B43">
      <w:pPr>
        <w:rPr>
          <w:lang w:val="de-AT"/>
        </w:rPr>
      </w:pPr>
      <w:r w:rsidRPr="006A0B43">
        <w:rPr>
          <w:b/>
          <w:lang w:val="de-AT"/>
        </w:rPr>
        <w:t>Fehlerbehebung WFPNG</w:t>
      </w:r>
      <w:r>
        <w:rPr>
          <w:lang w:val="de-AT"/>
        </w:rPr>
        <w:t>: Bei Stammdatenübersetzung konnten die vier- und mehrstelligen Kurzbezeichnungen gewähtl werden, jedoch wurden diese nicht korrekt übersetzt. Nur dreistellige Kurzbezeichnungen wurden korrekt übersetzt.</w:t>
      </w:r>
    </w:p>
    <w:p w14:paraId="05F20074" w14:textId="3D300003" w:rsidR="006A0B43" w:rsidRDefault="006A0B43" w:rsidP="006A0B43">
      <w:pPr>
        <w:tabs>
          <w:tab w:val="left" w:pos="1020"/>
        </w:tabs>
        <w:rPr>
          <w:lang w:val="de-AT"/>
        </w:rPr>
      </w:pPr>
      <w:r>
        <w:rPr>
          <w:lang w:val="de-AT"/>
        </w:rPr>
        <w:t xml:space="preserve">Bsp: </w:t>
      </w:r>
      <w:r>
        <w:rPr>
          <w:lang w:val="de-AT"/>
        </w:rPr>
        <w:tab/>
        <w:t>STKL L1b1</w:t>
      </w:r>
    </w:p>
    <w:p w14:paraId="6B9FF15E" w14:textId="1D2D3AA3" w:rsidR="006A0B43" w:rsidRPr="006A0B43" w:rsidRDefault="006A0B43" w:rsidP="006A0B43">
      <w:pPr>
        <w:rPr>
          <w:lang w:val="de-AT"/>
        </w:rPr>
      </w:pPr>
      <w:r w:rsidRPr="006A0B43">
        <w:rPr>
          <w:noProof/>
          <w:lang w:val="de-AT"/>
        </w:rPr>
        <w:drawing>
          <wp:inline distT="0" distB="0" distL="0" distR="0" wp14:anchorId="6B2F46B2" wp14:editId="0FB7FF72">
            <wp:extent cx="4620270" cy="800212"/>
            <wp:effectExtent l="0" t="0" r="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620270" cy="800212"/>
                    </a:xfrm>
                    <a:prstGeom prst="rect">
                      <a:avLst/>
                    </a:prstGeom>
                  </pic:spPr>
                </pic:pic>
              </a:graphicData>
            </a:graphic>
          </wp:inline>
        </w:drawing>
      </w:r>
    </w:p>
    <w:p w14:paraId="6AAAC75E" w14:textId="726CF447" w:rsidR="00981994" w:rsidRDefault="006A0B43" w:rsidP="00981994">
      <w:pPr>
        <w:rPr>
          <w:lang w:val="de-AT"/>
        </w:rPr>
      </w:pPr>
      <w:r>
        <w:rPr>
          <w:lang w:val="de-AT"/>
        </w:rPr>
        <w:t>Nach Datenimport bleibt STKL leer:</w:t>
      </w:r>
    </w:p>
    <w:p w14:paraId="58E4327E" w14:textId="1E3071AE" w:rsidR="006A0B43" w:rsidRDefault="006A0B43" w:rsidP="00981994">
      <w:pPr>
        <w:rPr>
          <w:lang w:val="de-AT"/>
        </w:rPr>
      </w:pPr>
      <w:r w:rsidRPr="006A0B43">
        <w:rPr>
          <w:noProof/>
          <w:lang w:val="de-AT"/>
        </w:rPr>
        <w:drawing>
          <wp:inline distT="0" distB="0" distL="0" distR="0" wp14:anchorId="5BC8F8D6" wp14:editId="47FF0A06">
            <wp:extent cx="2734057" cy="571580"/>
            <wp:effectExtent l="0" t="0" r="0" b="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734057" cy="571580"/>
                    </a:xfrm>
                    <a:prstGeom prst="rect">
                      <a:avLst/>
                    </a:prstGeom>
                  </pic:spPr>
                </pic:pic>
              </a:graphicData>
            </a:graphic>
          </wp:inline>
        </w:drawing>
      </w:r>
    </w:p>
    <w:p w14:paraId="4385F076" w14:textId="77777777" w:rsidR="006A0B43" w:rsidRDefault="006A0B43" w:rsidP="00981994">
      <w:pPr>
        <w:rPr>
          <w:lang w:val="de-AT"/>
        </w:rPr>
      </w:pPr>
    </w:p>
    <w:p w14:paraId="365FA89A" w14:textId="74825A25" w:rsidR="00C34770" w:rsidRDefault="00C34770" w:rsidP="00C34770">
      <w:pPr>
        <w:pStyle w:val="Heading2"/>
        <w:rPr>
          <w:lang w:val="de-AT"/>
        </w:rPr>
      </w:pPr>
      <w:r>
        <w:rPr>
          <w:lang w:val="de-AT"/>
        </w:rPr>
        <w:t>Version vom 05.03.2020</w:t>
      </w:r>
    </w:p>
    <w:p w14:paraId="47C9328E" w14:textId="05D29647" w:rsidR="00C34770" w:rsidRPr="00C34770" w:rsidRDefault="00C34770" w:rsidP="005352CF">
      <w:pPr>
        <w:pStyle w:val="ListParagraph"/>
        <w:numPr>
          <w:ilvl w:val="0"/>
          <w:numId w:val="6"/>
        </w:numPr>
        <w:rPr>
          <w:lang w:val="de-AT"/>
        </w:rPr>
      </w:pPr>
      <w:r w:rsidRPr="00C34770">
        <w:rPr>
          <w:lang w:val="de-AT"/>
        </w:rPr>
        <w:t xml:space="preserve">Import von TTW ELDAT Daten mit unterschiedlichen Aggregationsstufen wurden wieder aktiviert. </w:t>
      </w:r>
    </w:p>
    <w:p w14:paraId="7ADBE167" w14:textId="5078FF8C" w:rsidR="00C34770" w:rsidRDefault="00C34770" w:rsidP="005352CF">
      <w:pPr>
        <w:pStyle w:val="ListParagraph"/>
        <w:numPr>
          <w:ilvl w:val="0"/>
          <w:numId w:val="6"/>
        </w:numPr>
        <w:rPr>
          <w:lang w:val="de-AT"/>
        </w:rPr>
      </w:pPr>
      <w:r w:rsidRPr="00C34770">
        <w:rPr>
          <w:lang w:val="de-AT"/>
        </w:rPr>
        <w:t>Klammerstämme von ELDAT SMART Loszusammenstellung werden nun korrekt importiert.</w:t>
      </w:r>
    </w:p>
    <w:p w14:paraId="4CF07A18" w14:textId="77777777" w:rsidR="00C34770" w:rsidRPr="00C34770" w:rsidRDefault="00C34770" w:rsidP="00C34770">
      <w:pPr>
        <w:pStyle w:val="ListParagraph"/>
        <w:rPr>
          <w:lang w:val="de-AT"/>
        </w:rPr>
      </w:pPr>
    </w:p>
    <w:p w14:paraId="6A2E3FFA" w14:textId="3C508DB4" w:rsidR="00B862C7" w:rsidRDefault="00B862C7" w:rsidP="00B862C7">
      <w:pPr>
        <w:pStyle w:val="Heading2"/>
        <w:rPr>
          <w:lang w:val="de-AT"/>
        </w:rPr>
      </w:pPr>
      <w:r>
        <w:rPr>
          <w:lang w:val="de-AT"/>
        </w:rPr>
        <w:t>Version vom 06.03.2020</w:t>
      </w:r>
    </w:p>
    <w:p w14:paraId="7959087B" w14:textId="36CA0817" w:rsidR="00B862C7" w:rsidRDefault="00B862C7" w:rsidP="005352CF">
      <w:pPr>
        <w:pStyle w:val="ListParagraph"/>
        <w:numPr>
          <w:ilvl w:val="0"/>
          <w:numId w:val="10"/>
        </w:numPr>
        <w:rPr>
          <w:lang w:val="de-AT"/>
        </w:rPr>
      </w:pPr>
      <w:r>
        <w:rPr>
          <w:lang w:val="de-AT"/>
        </w:rPr>
        <w:t xml:space="preserve">Firmennamen Änderung im ELDAT Datensat von </w:t>
      </w:r>
      <w:r w:rsidRPr="00B862C7">
        <w:rPr>
          <w:lang w:val="de-AT"/>
        </w:rPr>
        <w:t>Gebhardt u. Gebr. Lochner GmbH u. Co KG</w:t>
      </w:r>
    </w:p>
    <w:p w14:paraId="7FA53949" w14:textId="065925C6" w:rsidR="00B862C7" w:rsidRDefault="00B862C7" w:rsidP="005352CF">
      <w:pPr>
        <w:pStyle w:val="ListParagraph"/>
        <w:numPr>
          <w:ilvl w:val="0"/>
          <w:numId w:val="10"/>
        </w:numPr>
        <w:rPr>
          <w:lang w:val="de-AT"/>
        </w:rPr>
      </w:pPr>
      <w:r>
        <w:rPr>
          <w:lang w:val="de-AT"/>
        </w:rPr>
        <w:t>EGGER Forst GmbH eingefügt. Datenübernahem von Testdatensatz nur über Rechnungspositionen da keine Einzelstämme oder Aggregationen vorhanden sind</w:t>
      </w:r>
    </w:p>
    <w:p w14:paraId="250AE1CA" w14:textId="5F71C9AE" w:rsidR="00B862C7" w:rsidRPr="00B862C7" w:rsidRDefault="00B862C7" w:rsidP="005352CF">
      <w:pPr>
        <w:pStyle w:val="ListParagraph"/>
        <w:numPr>
          <w:ilvl w:val="0"/>
          <w:numId w:val="10"/>
        </w:numPr>
        <w:rPr>
          <w:lang w:val="de-AT"/>
        </w:rPr>
      </w:pPr>
      <w:r>
        <w:rPr>
          <w:lang w:val="de-AT"/>
        </w:rPr>
        <w:t>ELDAT von NRW – bei Prüfung der Strasse stürzt das Programm ab. Sonderzeichen mussten bei Prüfung ausgenommen werden</w:t>
      </w:r>
    </w:p>
    <w:p w14:paraId="34F63352" w14:textId="77777777" w:rsidR="00C34770" w:rsidRPr="00C34770" w:rsidRDefault="00C34770" w:rsidP="00C34770">
      <w:pPr>
        <w:rPr>
          <w:lang w:val="de-AT"/>
        </w:rPr>
      </w:pPr>
    </w:p>
    <w:p w14:paraId="4F736BB4" w14:textId="2685B564" w:rsidR="00D74864" w:rsidRDefault="00D74864">
      <w:pPr>
        <w:jc w:val="left"/>
        <w:rPr>
          <w:lang w:val="de-AT"/>
        </w:rPr>
      </w:pPr>
      <w:r>
        <w:rPr>
          <w:lang w:val="de-AT"/>
        </w:rPr>
        <w:br w:type="page"/>
      </w:r>
    </w:p>
    <w:p w14:paraId="0578CD31" w14:textId="736030BD" w:rsidR="00D74864" w:rsidRDefault="00D74864" w:rsidP="00D74864">
      <w:pPr>
        <w:pStyle w:val="Heading2"/>
        <w:rPr>
          <w:lang w:val="de-AT"/>
        </w:rPr>
      </w:pPr>
      <w:r>
        <w:rPr>
          <w:lang w:val="de-AT"/>
        </w:rPr>
        <w:lastRenderedPageBreak/>
        <w:t>Version vom 12.03.2020</w:t>
      </w:r>
    </w:p>
    <w:p w14:paraId="745CC886" w14:textId="5CF22B32" w:rsidR="00D74864" w:rsidRDefault="00D74864" w:rsidP="005352CF">
      <w:pPr>
        <w:pStyle w:val="ListParagraph"/>
        <w:numPr>
          <w:ilvl w:val="0"/>
          <w:numId w:val="11"/>
        </w:numPr>
        <w:jc w:val="left"/>
        <w:rPr>
          <w:lang w:val="de-AT"/>
        </w:rPr>
      </w:pPr>
      <w:r w:rsidRPr="00D74864">
        <w:rPr>
          <w:lang w:val="de-AT"/>
        </w:rPr>
        <w:t>Änderung fü</w:t>
      </w:r>
      <w:r w:rsidR="001B0280">
        <w:rPr>
          <w:lang w:val="de-AT"/>
        </w:rPr>
        <w:t>r</w:t>
      </w:r>
      <w:r w:rsidRPr="00D74864">
        <w:rPr>
          <w:lang w:val="de-AT"/>
        </w:rPr>
        <w:t xml:space="preserve"> Kanton St. Gallen. Das Listenpräfix wird aus der</w:t>
      </w:r>
      <w:r>
        <w:rPr>
          <w:lang w:val="de-AT"/>
        </w:rPr>
        <w:t xml:space="preserve"> Benutzereinstellung dem Feld „Emailadresse“ geladen.</w:t>
      </w:r>
    </w:p>
    <w:p w14:paraId="5708E2BA" w14:textId="75996C30" w:rsidR="00D531CB" w:rsidRDefault="00D74864" w:rsidP="00D74864">
      <w:pPr>
        <w:jc w:val="left"/>
        <w:rPr>
          <w:lang w:val="de-AT"/>
        </w:rPr>
      </w:pPr>
      <w:r w:rsidRPr="00D74864">
        <w:rPr>
          <w:noProof/>
          <w:lang w:val="de-AT"/>
        </w:rPr>
        <w:drawing>
          <wp:inline distT="0" distB="0" distL="0" distR="0" wp14:anchorId="2684BF18" wp14:editId="1174E77D">
            <wp:extent cx="5759450" cy="2898775"/>
            <wp:effectExtent l="0" t="0" r="0" b="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59450" cy="2898775"/>
                    </a:xfrm>
                    <a:prstGeom prst="rect">
                      <a:avLst/>
                    </a:prstGeom>
                  </pic:spPr>
                </pic:pic>
              </a:graphicData>
            </a:graphic>
          </wp:inline>
        </w:drawing>
      </w:r>
    </w:p>
    <w:p w14:paraId="19D8707E" w14:textId="1F605057" w:rsidR="00D74864" w:rsidRDefault="00D74864" w:rsidP="00D74864">
      <w:pPr>
        <w:jc w:val="left"/>
        <w:rPr>
          <w:lang w:val="de-AT"/>
        </w:rPr>
      </w:pPr>
    </w:p>
    <w:p w14:paraId="4CF6E6C8" w14:textId="1F72107F" w:rsidR="00D74864" w:rsidRDefault="00D74864" w:rsidP="005352CF">
      <w:pPr>
        <w:pStyle w:val="ListParagraph"/>
        <w:numPr>
          <w:ilvl w:val="0"/>
          <w:numId w:val="11"/>
        </w:numPr>
        <w:jc w:val="left"/>
        <w:rPr>
          <w:lang w:val="de-AT"/>
        </w:rPr>
      </w:pPr>
      <w:r>
        <w:rPr>
          <w:lang w:val="de-AT"/>
        </w:rPr>
        <w:t xml:space="preserve">Beim Leersetzen von Felder, wurde das eingetragene Leerzeichen als solches in die GKL importiert. Nach Bearbeitung des Datensatzes im WFP32 wurde dann in dieses Feld NULL in die Datenbank geschrieben. Dies hatte dann unterschiedliche Zusammenstellungen in Rechnungsmodul und im Holzlistenausdruck als Auswirkung. </w:t>
      </w:r>
    </w:p>
    <w:p w14:paraId="75EFA430" w14:textId="61944D7C" w:rsidR="00D74864" w:rsidRDefault="00D74864" w:rsidP="00D74864">
      <w:pPr>
        <w:pStyle w:val="ListParagraph"/>
        <w:jc w:val="left"/>
        <w:rPr>
          <w:lang w:val="de-AT"/>
        </w:rPr>
      </w:pPr>
      <w:r>
        <w:rPr>
          <w:lang w:val="de-AT"/>
        </w:rPr>
        <w:t xml:space="preserve">Lösung: Es werden jetzt Leerzeichen „ „ und „NULL“ Text auf datenbanktechnisches „NULL“ übersetzt. </w:t>
      </w:r>
    </w:p>
    <w:p w14:paraId="077B92BD" w14:textId="6924C934" w:rsidR="00D74864" w:rsidRDefault="00D74864" w:rsidP="00D74864">
      <w:pPr>
        <w:pStyle w:val="ListParagraph"/>
        <w:jc w:val="left"/>
        <w:rPr>
          <w:lang w:val="de-AT"/>
        </w:rPr>
      </w:pPr>
      <w:r w:rsidRPr="00D74864">
        <w:rPr>
          <w:noProof/>
          <w:lang w:val="de-AT"/>
        </w:rPr>
        <w:drawing>
          <wp:inline distT="0" distB="0" distL="0" distR="0" wp14:anchorId="25B04CF7" wp14:editId="52AFA314">
            <wp:extent cx="4249113" cy="3263900"/>
            <wp:effectExtent l="0" t="0" r="0" b="0"/>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255903" cy="3269115"/>
                    </a:xfrm>
                    <a:prstGeom prst="rect">
                      <a:avLst/>
                    </a:prstGeom>
                  </pic:spPr>
                </pic:pic>
              </a:graphicData>
            </a:graphic>
          </wp:inline>
        </w:drawing>
      </w:r>
    </w:p>
    <w:p w14:paraId="4347B498" w14:textId="7115F9AA" w:rsidR="00C165B2" w:rsidRDefault="00C165B2" w:rsidP="005352CF">
      <w:pPr>
        <w:pStyle w:val="ListParagraph"/>
        <w:numPr>
          <w:ilvl w:val="0"/>
          <w:numId w:val="11"/>
        </w:numPr>
        <w:jc w:val="left"/>
        <w:rPr>
          <w:lang w:val="de-AT"/>
        </w:rPr>
      </w:pPr>
      <w:r>
        <w:rPr>
          <w:lang w:val="de-AT"/>
        </w:rPr>
        <w:t xml:space="preserve">Beim MR NGImport ohne Rundholz stürzt der ELDAT Importer ab. Es wurde verscuht eine Vorschau an Stückzahlen und Mengen im Importer anzuzeigen und dabei trat dieser Fehler auf. </w:t>
      </w:r>
    </w:p>
    <w:p w14:paraId="7317E165" w14:textId="3A996E56" w:rsidR="00C165B2" w:rsidRDefault="00C165B2" w:rsidP="00C165B2">
      <w:pPr>
        <w:pStyle w:val="ListParagraph"/>
        <w:jc w:val="left"/>
        <w:rPr>
          <w:lang w:val="de-AT"/>
        </w:rPr>
      </w:pPr>
      <w:r>
        <w:rPr>
          <w:noProof/>
        </w:rPr>
        <w:lastRenderedPageBreak/>
        <w:drawing>
          <wp:inline distT="0" distB="0" distL="0" distR="0" wp14:anchorId="47828D8F" wp14:editId="4904BDDC">
            <wp:extent cx="5759450" cy="3931920"/>
            <wp:effectExtent l="0" t="0" r="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r:link="rId54">
                      <a:extLst>
                        <a:ext uri="{28A0092B-C50C-407E-A947-70E740481C1C}">
                          <a14:useLocalDpi xmlns:a14="http://schemas.microsoft.com/office/drawing/2010/main" val="0"/>
                        </a:ext>
                      </a:extLst>
                    </a:blip>
                    <a:srcRect/>
                    <a:stretch>
                      <a:fillRect/>
                    </a:stretch>
                  </pic:blipFill>
                  <pic:spPr bwMode="auto">
                    <a:xfrm>
                      <a:off x="0" y="0"/>
                      <a:ext cx="5759450" cy="3931920"/>
                    </a:xfrm>
                    <a:prstGeom prst="rect">
                      <a:avLst/>
                    </a:prstGeom>
                    <a:noFill/>
                    <a:ln>
                      <a:noFill/>
                    </a:ln>
                  </pic:spPr>
                </pic:pic>
              </a:graphicData>
            </a:graphic>
          </wp:inline>
        </w:drawing>
      </w:r>
    </w:p>
    <w:p w14:paraId="05493756" w14:textId="64DC7F5C" w:rsidR="00821BAF" w:rsidRDefault="00821BAF" w:rsidP="00C165B2">
      <w:pPr>
        <w:pStyle w:val="ListParagraph"/>
        <w:jc w:val="left"/>
        <w:rPr>
          <w:lang w:val="de-AT"/>
        </w:rPr>
      </w:pPr>
    </w:p>
    <w:p w14:paraId="7A0ED132" w14:textId="257C7722" w:rsidR="00821BAF" w:rsidRDefault="00821BAF" w:rsidP="00C165B2">
      <w:pPr>
        <w:pStyle w:val="ListParagraph"/>
        <w:jc w:val="left"/>
        <w:rPr>
          <w:lang w:val="de-AT"/>
        </w:rPr>
      </w:pPr>
    </w:p>
    <w:p w14:paraId="17E40B0C" w14:textId="0421993B" w:rsidR="00821BAF" w:rsidRDefault="00821BAF" w:rsidP="00821BAF">
      <w:pPr>
        <w:pStyle w:val="Heading2"/>
        <w:rPr>
          <w:lang w:val="de-AT"/>
        </w:rPr>
      </w:pPr>
      <w:r>
        <w:rPr>
          <w:lang w:val="de-AT"/>
        </w:rPr>
        <w:t>Version vom 30.03.2020</w:t>
      </w:r>
    </w:p>
    <w:p w14:paraId="31C3F446" w14:textId="74E25BE8" w:rsidR="00821BAF" w:rsidRDefault="00821BAF" w:rsidP="00821BAF">
      <w:pPr>
        <w:rPr>
          <w:lang w:val="de-AT"/>
        </w:rPr>
      </w:pPr>
      <w:r>
        <w:rPr>
          <w:lang w:val="de-AT"/>
        </w:rPr>
        <w:t>Holzkontor Rhein Berg wird nun so wie OWL un Nordeifel abgewickelt.</w:t>
      </w:r>
    </w:p>
    <w:p w14:paraId="2AECCEB1" w14:textId="71F6EC1F" w:rsidR="00821BAF" w:rsidRDefault="00821BAF" w:rsidP="00821BAF">
      <w:pPr>
        <w:rPr>
          <w:lang w:val="de-AT"/>
        </w:rPr>
      </w:pPr>
    </w:p>
    <w:p w14:paraId="6A1E042E" w14:textId="77777777" w:rsidR="001709B0" w:rsidRDefault="001709B0" w:rsidP="001709B0">
      <w:pPr>
        <w:pStyle w:val="Heading2"/>
        <w:rPr>
          <w:lang w:val="de-AT"/>
        </w:rPr>
      </w:pPr>
      <w:r>
        <w:rPr>
          <w:lang w:val="de-AT"/>
        </w:rPr>
        <w:t>Version vom 30.03.2020</w:t>
      </w:r>
    </w:p>
    <w:p w14:paraId="262B7BB4" w14:textId="36A4DB69" w:rsidR="001709B0" w:rsidRDefault="001709B0" w:rsidP="00821BAF">
      <w:pPr>
        <w:rPr>
          <w:lang w:val="de-AT"/>
        </w:rPr>
      </w:pPr>
      <w:r>
        <w:rPr>
          <w:lang w:val="de-AT"/>
        </w:rPr>
        <w:t>Importabbruch behoben:</w:t>
      </w:r>
    </w:p>
    <w:p w14:paraId="6D82188B" w14:textId="01C04362" w:rsidR="001709B0" w:rsidRDefault="001709B0" w:rsidP="00821BAF">
      <w:pPr>
        <w:rPr>
          <w:lang w:val="de-AT"/>
        </w:rPr>
      </w:pPr>
      <w:r w:rsidRPr="001709B0">
        <w:rPr>
          <w:noProof/>
          <w:lang w:val="de-AT"/>
        </w:rPr>
        <w:lastRenderedPageBreak/>
        <w:drawing>
          <wp:inline distT="0" distB="0" distL="0" distR="0" wp14:anchorId="2F7A8457" wp14:editId="0A33D6B3">
            <wp:extent cx="5220429" cy="3810532"/>
            <wp:effectExtent l="0" t="0" r="0" b="0"/>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220429" cy="3810532"/>
                    </a:xfrm>
                    <a:prstGeom prst="rect">
                      <a:avLst/>
                    </a:prstGeom>
                  </pic:spPr>
                </pic:pic>
              </a:graphicData>
            </a:graphic>
          </wp:inline>
        </w:drawing>
      </w:r>
    </w:p>
    <w:p w14:paraId="47E5BC7A" w14:textId="77777777" w:rsidR="001709B0" w:rsidRDefault="001709B0" w:rsidP="00821BAF">
      <w:pPr>
        <w:rPr>
          <w:lang w:val="de-AT"/>
        </w:rPr>
      </w:pPr>
    </w:p>
    <w:p w14:paraId="28CD6164" w14:textId="25D62EEB" w:rsidR="001709B0" w:rsidRDefault="001709B0" w:rsidP="00821BAF">
      <w:pPr>
        <w:rPr>
          <w:lang w:val="de-AT"/>
        </w:rPr>
      </w:pPr>
      <w:r>
        <w:rPr>
          <w:lang w:val="de-AT"/>
        </w:rPr>
        <w:t>Beim Import von NRW ELDAT Dateien wurden die Postfachfelder nicht korrekt verglichen. Da die Felder Betrieb_Strasse und Betrieb_PLZ nicht vorhanden sind, hat der Importer abgebrochen.</w:t>
      </w:r>
    </w:p>
    <w:p w14:paraId="24D2AFFC" w14:textId="77777777" w:rsidR="001709B0" w:rsidRDefault="001709B0" w:rsidP="00821BAF">
      <w:pPr>
        <w:rPr>
          <w:lang w:val="de-AT"/>
        </w:rPr>
      </w:pPr>
    </w:p>
    <w:p w14:paraId="1A3B81BA" w14:textId="136FF8F2" w:rsidR="001709B0" w:rsidRDefault="001709B0" w:rsidP="00821BAF">
      <w:pPr>
        <w:rPr>
          <w:lang w:val="de-AT"/>
        </w:rPr>
      </w:pPr>
      <w:r>
        <w:rPr>
          <w:lang w:val="de-AT"/>
        </w:rPr>
        <w:t>Betrieb_Postfach_PLZ wird mit der Posteitzahl und</w:t>
      </w:r>
    </w:p>
    <w:p w14:paraId="49AE12B0" w14:textId="0C948A5D" w:rsidR="001709B0" w:rsidRDefault="001709B0" w:rsidP="00821BAF">
      <w:pPr>
        <w:rPr>
          <w:lang w:val="de-AT"/>
        </w:rPr>
      </w:pPr>
      <w:r>
        <w:rPr>
          <w:lang w:val="de-AT"/>
        </w:rPr>
        <w:t xml:space="preserve">Betrieb_Postfach_Nr wird mit der </w:t>
      </w:r>
      <w:r w:rsidR="00B45518">
        <w:rPr>
          <w:lang w:val="de-AT"/>
        </w:rPr>
        <w:t>Straße</w:t>
      </w:r>
      <w:r>
        <w:rPr>
          <w:lang w:val="de-AT"/>
        </w:rPr>
        <w:t xml:space="preserve"> im Adressmanagement verglichen.</w:t>
      </w:r>
    </w:p>
    <w:p w14:paraId="5403C025" w14:textId="77777777" w:rsidR="001709B0" w:rsidRDefault="001709B0" w:rsidP="00821BAF">
      <w:pPr>
        <w:rPr>
          <w:lang w:val="de-AT"/>
        </w:rPr>
      </w:pPr>
    </w:p>
    <w:p w14:paraId="1BD6DF61" w14:textId="0D8AE2DB" w:rsidR="001709B0" w:rsidRDefault="001709B0" w:rsidP="00821BAF">
      <w:pPr>
        <w:rPr>
          <w:lang w:val="de-AT"/>
        </w:rPr>
      </w:pPr>
      <w:r w:rsidRPr="001709B0">
        <w:rPr>
          <w:noProof/>
          <w:lang w:val="de-AT"/>
        </w:rPr>
        <w:drawing>
          <wp:inline distT="0" distB="0" distL="0" distR="0" wp14:anchorId="4FECC7E2" wp14:editId="1FE8A1DA">
            <wp:extent cx="5759450" cy="1416050"/>
            <wp:effectExtent l="0" t="0" r="0" b="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59450" cy="1416050"/>
                    </a:xfrm>
                    <a:prstGeom prst="rect">
                      <a:avLst/>
                    </a:prstGeom>
                  </pic:spPr>
                </pic:pic>
              </a:graphicData>
            </a:graphic>
          </wp:inline>
        </w:drawing>
      </w:r>
    </w:p>
    <w:p w14:paraId="242DA747" w14:textId="06771FB8" w:rsidR="0016462A" w:rsidRDefault="0016462A" w:rsidP="00821BAF">
      <w:pPr>
        <w:rPr>
          <w:lang w:val="de-AT"/>
        </w:rPr>
      </w:pPr>
    </w:p>
    <w:p w14:paraId="1A85D515" w14:textId="30C6A223" w:rsidR="0016462A" w:rsidRDefault="0016462A" w:rsidP="0016462A">
      <w:pPr>
        <w:pStyle w:val="Heading2"/>
        <w:rPr>
          <w:lang w:val="de-AT"/>
        </w:rPr>
      </w:pPr>
      <w:r>
        <w:rPr>
          <w:lang w:val="de-AT"/>
        </w:rPr>
        <w:t xml:space="preserve">Version vom </w:t>
      </w:r>
      <w:r w:rsidR="00DA0702">
        <w:rPr>
          <w:lang w:val="de-AT"/>
        </w:rPr>
        <w:t>13</w:t>
      </w:r>
      <w:r>
        <w:rPr>
          <w:lang w:val="de-AT"/>
        </w:rPr>
        <w:t>.05.2020</w:t>
      </w:r>
    </w:p>
    <w:p w14:paraId="7662C494" w14:textId="43C597B5" w:rsidR="0016462A" w:rsidRDefault="0016462A" w:rsidP="005352CF">
      <w:pPr>
        <w:pStyle w:val="ListParagraph"/>
        <w:numPr>
          <w:ilvl w:val="0"/>
          <w:numId w:val="11"/>
        </w:numPr>
        <w:rPr>
          <w:lang w:val="de-AT"/>
        </w:rPr>
      </w:pPr>
      <w:r w:rsidRPr="0016462A">
        <w:rPr>
          <w:lang w:val="de-AT"/>
        </w:rPr>
        <w:t>Implementierung der ELDAT SMART Datensätzen von Intend – Waldinfoplan</w:t>
      </w:r>
    </w:p>
    <w:p w14:paraId="0E59E4EE" w14:textId="77777777" w:rsidR="0016462A" w:rsidRPr="0016462A" w:rsidRDefault="0016462A" w:rsidP="0016462A">
      <w:pPr>
        <w:ind w:left="360"/>
        <w:rPr>
          <w:lang w:val="de-AT"/>
        </w:rPr>
      </w:pPr>
    </w:p>
    <w:p w14:paraId="64FF9E79" w14:textId="61BF7429" w:rsidR="0016462A" w:rsidRDefault="0016462A" w:rsidP="0016462A">
      <w:pPr>
        <w:rPr>
          <w:lang w:val="de-AT"/>
        </w:rPr>
      </w:pPr>
      <w:r w:rsidRPr="0016462A">
        <w:rPr>
          <w:noProof/>
          <w:lang w:val="de-AT"/>
        </w:rPr>
        <w:drawing>
          <wp:inline distT="0" distB="0" distL="0" distR="0" wp14:anchorId="1E6D066E" wp14:editId="579C68E6">
            <wp:extent cx="4915586" cy="581106"/>
            <wp:effectExtent l="0" t="0" r="0" b="9525"/>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915586" cy="581106"/>
                    </a:xfrm>
                    <a:prstGeom prst="rect">
                      <a:avLst/>
                    </a:prstGeom>
                  </pic:spPr>
                </pic:pic>
              </a:graphicData>
            </a:graphic>
          </wp:inline>
        </w:drawing>
      </w:r>
    </w:p>
    <w:p w14:paraId="08D83AF0" w14:textId="77777777" w:rsidR="001E0E2F" w:rsidRDefault="001E0E2F" w:rsidP="0016462A">
      <w:pPr>
        <w:rPr>
          <w:lang w:val="de-AT"/>
        </w:rPr>
      </w:pPr>
    </w:p>
    <w:p w14:paraId="039BCE52" w14:textId="30F10792" w:rsidR="0016462A" w:rsidRDefault="00F75D96" w:rsidP="005352CF">
      <w:pPr>
        <w:pStyle w:val="ListParagraph"/>
        <w:numPr>
          <w:ilvl w:val="0"/>
          <w:numId w:val="11"/>
        </w:numPr>
        <w:rPr>
          <w:lang w:val="de-AT"/>
        </w:rPr>
      </w:pPr>
      <w:r>
        <w:rPr>
          <w:lang w:val="de-AT"/>
        </w:rPr>
        <w:t>Übersetzungen</w:t>
      </w:r>
      <w:r w:rsidR="001E0E2F">
        <w:rPr>
          <w:lang w:val="de-AT"/>
        </w:rPr>
        <w:t xml:space="preserve"> auf „dann Tabelle“</w:t>
      </w:r>
      <w:r>
        <w:rPr>
          <w:lang w:val="de-AT"/>
        </w:rPr>
        <w:t xml:space="preserve"> haben bei WinforstProNG nicht gegriffen. Dieser Fehler ist behoben. Die Spalte „dann Tabelle“ hat </w:t>
      </w:r>
      <w:r w:rsidR="001E0E2F">
        <w:rPr>
          <w:lang w:val="de-AT"/>
        </w:rPr>
        <w:t>V</w:t>
      </w:r>
      <w:r>
        <w:rPr>
          <w:lang w:val="de-AT"/>
        </w:rPr>
        <w:t>orrang vor der Einstellung zur „Tabelle“. Die Reihenfolge in der Auflistung ist irrelevant.</w:t>
      </w:r>
    </w:p>
    <w:p w14:paraId="3337B2CD" w14:textId="29BC3E50" w:rsidR="00F75D96" w:rsidRDefault="00F75D96" w:rsidP="00F75D96">
      <w:pPr>
        <w:ind w:left="360"/>
        <w:rPr>
          <w:lang w:val="de-AT"/>
        </w:rPr>
      </w:pPr>
      <w:r>
        <w:rPr>
          <w:noProof/>
        </w:rPr>
        <w:lastRenderedPageBreak/>
        <w:drawing>
          <wp:inline distT="0" distB="0" distL="0" distR="0" wp14:anchorId="2C63191D" wp14:editId="7D054F66">
            <wp:extent cx="5759450" cy="2640330"/>
            <wp:effectExtent l="0" t="0" r="0" b="762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5759450" cy="2640330"/>
                    </a:xfrm>
                    <a:prstGeom prst="rect">
                      <a:avLst/>
                    </a:prstGeom>
                    <a:noFill/>
                    <a:ln>
                      <a:noFill/>
                    </a:ln>
                  </pic:spPr>
                </pic:pic>
              </a:graphicData>
            </a:graphic>
          </wp:inline>
        </w:drawing>
      </w:r>
    </w:p>
    <w:p w14:paraId="35AF4779" w14:textId="77777777" w:rsidR="001E0E2F" w:rsidRPr="00F75D96" w:rsidRDefault="001E0E2F" w:rsidP="00F75D96">
      <w:pPr>
        <w:ind w:left="360"/>
        <w:rPr>
          <w:lang w:val="de-AT"/>
        </w:rPr>
      </w:pPr>
    </w:p>
    <w:p w14:paraId="23088FEA" w14:textId="78B158DF" w:rsidR="0016462A" w:rsidRDefault="00C477B9" w:rsidP="005352CF">
      <w:pPr>
        <w:pStyle w:val="ListParagraph"/>
        <w:numPr>
          <w:ilvl w:val="0"/>
          <w:numId w:val="11"/>
        </w:numPr>
        <w:rPr>
          <w:lang w:val="de-AT"/>
        </w:rPr>
      </w:pPr>
      <w:r>
        <w:rPr>
          <w:lang w:val="de-AT"/>
        </w:rPr>
        <w:t>Implementierung</w:t>
      </w:r>
      <w:r w:rsidR="001E0E2F">
        <w:rPr>
          <w:lang w:val="de-AT"/>
        </w:rPr>
        <w:t xml:space="preserve"> neuer Datensatz</w:t>
      </w:r>
      <w:r>
        <w:rPr>
          <w:lang w:val="de-AT"/>
        </w:rPr>
        <w:t xml:space="preserve"> von </w:t>
      </w:r>
      <w:r w:rsidR="001E0E2F">
        <w:rPr>
          <w:lang w:val="de-AT"/>
        </w:rPr>
        <w:t>„</w:t>
      </w:r>
      <w:r>
        <w:rPr>
          <w:lang w:val="de-AT"/>
        </w:rPr>
        <w:t xml:space="preserve">Holzwerk Baur </w:t>
      </w:r>
      <w:r w:rsidR="001E0E2F">
        <w:rPr>
          <w:lang w:val="de-AT"/>
        </w:rPr>
        <w:t xml:space="preserve">GmbH“ </w:t>
      </w:r>
    </w:p>
    <w:p w14:paraId="58BA3028" w14:textId="77777777" w:rsidR="00C477B9" w:rsidRDefault="00C477B9" w:rsidP="00C477B9">
      <w:pPr>
        <w:pStyle w:val="ListParagraph"/>
        <w:rPr>
          <w:lang w:val="de-AT"/>
        </w:rPr>
      </w:pPr>
    </w:p>
    <w:p w14:paraId="4EAD02EB" w14:textId="4DD62C7D" w:rsidR="00C477B9" w:rsidRDefault="00C477B9" w:rsidP="00C477B9">
      <w:pPr>
        <w:ind w:left="360"/>
        <w:rPr>
          <w:lang w:val="de-AT"/>
        </w:rPr>
      </w:pPr>
      <w:r w:rsidRPr="00C477B9">
        <w:rPr>
          <w:noProof/>
          <w:lang w:val="de-AT"/>
        </w:rPr>
        <w:drawing>
          <wp:inline distT="0" distB="0" distL="0" distR="0" wp14:anchorId="68E54F49" wp14:editId="401F8826">
            <wp:extent cx="5639587" cy="400106"/>
            <wp:effectExtent l="0" t="0" r="0" b="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639587" cy="400106"/>
                    </a:xfrm>
                    <a:prstGeom prst="rect">
                      <a:avLst/>
                    </a:prstGeom>
                  </pic:spPr>
                </pic:pic>
              </a:graphicData>
            </a:graphic>
          </wp:inline>
        </w:drawing>
      </w:r>
    </w:p>
    <w:p w14:paraId="2C75A089" w14:textId="379C7B8A" w:rsidR="00DA0702" w:rsidRDefault="00DA0702" w:rsidP="00C477B9">
      <w:pPr>
        <w:ind w:left="360"/>
        <w:rPr>
          <w:lang w:val="de-AT"/>
        </w:rPr>
      </w:pPr>
    </w:p>
    <w:p w14:paraId="093C39D3" w14:textId="02FC3660" w:rsidR="00DA0702" w:rsidRDefault="00DA0702" w:rsidP="005352CF">
      <w:pPr>
        <w:pStyle w:val="ListParagraph"/>
        <w:numPr>
          <w:ilvl w:val="0"/>
          <w:numId w:val="11"/>
        </w:numPr>
        <w:rPr>
          <w:lang w:val="de-AT"/>
        </w:rPr>
      </w:pPr>
      <w:r>
        <w:rPr>
          <w:lang w:val="de-AT"/>
        </w:rPr>
        <w:t>Korrekter Umgang bei NRW</w:t>
      </w:r>
      <w:r w:rsidR="001E0E2F">
        <w:rPr>
          <w:lang w:val="de-AT"/>
        </w:rPr>
        <w:t xml:space="preserve"> Sonderfall:</w:t>
      </w:r>
      <w:r>
        <w:rPr>
          <w:lang w:val="de-AT"/>
        </w:rPr>
        <w:t xml:space="preserve"> do</w:t>
      </w:r>
      <w:r w:rsidR="001E0E2F">
        <w:rPr>
          <w:lang w:val="de-AT"/>
        </w:rPr>
        <w:t>p</w:t>
      </w:r>
      <w:r>
        <w:rPr>
          <w:lang w:val="de-AT"/>
        </w:rPr>
        <w:t>pelt vorhandene Polterköpfe</w:t>
      </w:r>
      <w:r w:rsidR="001E0E2F">
        <w:rPr>
          <w:lang w:val="de-AT"/>
        </w:rPr>
        <w:t>!</w:t>
      </w:r>
    </w:p>
    <w:p w14:paraId="31F57171" w14:textId="47C2085C" w:rsidR="00DA0702" w:rsidRDefault="00DA0702" w:rsidP="00DA0702">
      <w:pPr>
        <w:pStyle w:val="ListParagraph"/>
        <w:rPr>
          <w:lang w:val="de-AT"/>
        </w:rPr>
      </w:pPr>
      <w:r>
        <w:rPr>
          <w:lang w:val="de-AT"/>
        </w:rPr>
        <w:t xml:space="preserve">Das Einlesen und korrekte Zuordnen von </w:t>
      </w:r>
      <w:r w:rsidR="005A1897">
        <w:rPr>
          <w:lang w:val="de-AT"/>
        </w:rPr>
        <w:t xml:space="preserve">HLE (Einzelstamm) zu den </w:t>
      </w:r>
      <w:r>
        <w:rPr>
          <w:lang w:val="de-AT"/>
        </w:rPr>
        <w:t>Poltern war in diesem Fall nicht möglich.</w:t>
      </w:r>
    </w:p>
    <w:p w14:paraId="7F118272" w14:textId="77777777" w:rsidR="00DA0702" w:rsidRDefault="00DA0702" w:rsidP="00DA0702">
      <w:pPr>
        <w:pStyle w:val="ListParagraph"/>
        <w:rPr>
          <w:lang w:val="de-AT"/>
        </w:rPr>
      </w:pPr>
    </w:p>
    <w:p w14:paraId="5B90C4F7" w14:textId="7F55A3D4" w:rsidR="00DA0702" w:rsidRDefault="00DA0702" w:rsidP="00DA0702">
      <w:pPr>
        <w:rPr>
          <w:lang w:val="de-AT"/>
        </w:rPr>
      </w:pPr>
      <w:r>
        <w:rPr>
          <w:noProof/>
        </w:rPr>
        <w:drawing>
          <wp:inline distT="0" distB="0" distL="0" distR="0" wp14:anchorId="682B78F2" wp14:editId="7D43DFDE">
            <wp:extent cx="3800749" cy="4448175"/>
            <wp:effectExtent l="0" t="0" r="9525" b="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3811999" cy="4461342"/>
                    </a:xfrm>
                    <a:prstGeom prst="rect">
                      <a:avLst/>
                    </a:prstGeom>
                    <a:noFill/>
                    <a:ln>
                      <a:noFill/>
                    </a:ln>
                  </pic:spPr>
                </pic:pic>
              </a:graphicData>
            </a:graphic>
          </wp:inline>
        </w:drawing>
      </w:r>
    </w:p>
    <w:p w14:paraId="137B098F" w14:textId="015527AE" w:rsidR="004E505A" w:rsidRDefault="004E505A" w:rsidP="004E505A">
      <w:pPr>
        <w:pStyle w:val="Heading2"/>
        <w:rPr>
          <w:lang w:val="de-AT"/>
        </w:rPr>
      </w:pPr>
      <w:r>
        <w:rPr>
          <w:lang w:val="de-AT"/>
        </w:rPr>
        <w:lastRenderedPageBreak/>
        <w:t xml:space="preserve"> Versi</w:t>
      </w:r>
      <w:r w:rsidR="004426F5">
        <w:rPr>
          <w:lang w:val="de-AT"/>
        </w:rPr>
        <w:t>on</w:t>
      </w:r>
      <w:r>
        <w:rPr>
          <w:lang w:val="de-AT"/>
        </w:rPr>
        <w:t xml:space="preserve"> vom 02.06.2020</w:t>
      </w:r>
    </w:p>
    <w:p w14:paraId="7FCC9191" w14:textId="3EBDB969" w:rsidR="004E505A" w:rsidRPr="004E505A" w:rsidRDefault="004E505A" w:rsidP="005352CF">
      <w:pPr>
        <w:pStyle w:val="ListParagraph"/>
        <w:numPr>
          <w:ilvl w:val="0"/>
          <w:numId w:val="11"/>
        </w:numPr>
        <w:rPr>
          <w:lang w:val="de-AT"/>
        </w:rPr>
      </w:pPr>
      <w:r w:rsidRPr="004E505A">
        <w:rPr>
          <w:lang w:val="de-AT"/>
        </w:rPr>
        <w:t xml:space="preserve">Import Fehler: </w:t>
      </w:r>
      <w:r w:rsidR="00B45518" w:rsidRPr="004E505A">
        <w:rPr>
          <w:lang w:val="de-AT"/>
        </w:rPr>
        <w:t>Korrektur</w:t>
      </w:r>
      <w:r w:rsidRPr="004E505A">
        <w:rPr>
          <w:lang w:val="de-AT"/>
        </w:rPr>
        <w:t xml:space="preserve"> der Fehlermeldung OWL – Prüfung ob Waldbesitzer – FBG zugehörig ist. Hier wurde fälschlicher Weise der Waldbesiter nicht gefunden. Eine Prüfung Steuernummer UID Nummer mit „-„ oder „/“ wurde angepasst.</w:t>
      </w:r>
    </w:p>
    <w:p w14:paraId="7B1D79B1" w14:textId="34D282B2" w:rsidR="004E505A" w:rsidRDefault="004E505A" w:rsidP="004E505A">
      <w:pPr>
        <w:rPr>
          <w:lang w:val="de-AT"/>
        </w:rPr>
      </w:pPr>
    </w:p>
    <w:p w14:paraId="0AECC933" w14:textId="6829FF58" w:rsidR="004E505A" w:rsidRDefault="004E505A" w:rsidP="004E505A">
      <w:pPr>
        <w:rPr>
          <w:lang w:val="de-AT"/>
        </w:rPr>
      </w:pPr>
      <w:r w:rsidRPr="004E505A">
        <w:rPr>
          <w:noProof/>
          <w:lang w:val="de-AT"/>
        </w:rPr>
        <w:drawing>
          <wp:inline distT="0" distB="0" distL="0" distR="0" wp14:anchorId="2E0C01CD" wp14:editId="2D152747">
            <wp:extent cx="5759450" cy="734695"/>
            <wp:effectExtent l="0" t="0" r="0" b="8255"/>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59450" cy="734695"/>
                    </a:xfrm>
                    <a:prstGeom prst="rect">
                      <a:avLst/>
                    </a:prstGeom>
                  </pic:spPr>
                </pic:pic>
              </a:graphicData>
            </a:graphic>
          </wp:inline>
        </w:drawing>
      </w:r>
    </w:p>
    <w:p w14:paraId="2E35C610" w14:textId="72FDC5F1" w:rsidR="004E505A" w:rsidRDefault="004E505A" w:rsidP="004E505A">
      <w:pPr>
        <w:rPr>
          <w:lang w:val="de-AT"/>
        </w:rPr>
      </w:pPr>
    </w:p>
    <w:p w14:paraId="63D7E11B" w14:textId="2A5CF420" w:rsidR="004426F5" w:rsidRDefault="004426F5" w:rsidP="004426F5">
      <w:pPr>
        <w:pStyle w:val="Heading2"/>
        <w:rPr>
          <w:lang w:val="de-AT"/>
        </w:rPr>
      </w:pPr>
      <w:r>
        <w:rPr>
          <w:lang w:val="de-AT"/>
        </w:rPr>
        <w:t>Version vom 03.06.2020</w:t>
      </w:r>
    </w:p>
    <w:p w14:paraId="78926E2F" w14:textId="0954BCAB" w:rsidR="004426F5" w:rsidRDefault="004426F5" w:rsidP="005352CF">
      <w:pPr>
        <w:pStyle w:val="ListParagraph"/>
        <w:numPr>
          <w:ilvl w:val="0"/>
          <w:numId w:val="11"/>
        </w:numPr>
        <w:rPr>
          <w:lang w:val="de-AT"/>
        </w:rPr>
      </w:pPr>
      <w:r>
        <w:rPr>
          <w:lang w:val="de-AT"/>
        </w:rPr>
        <w:t>Import für Rettenmeier_Holzindustrie_Ramstein implementiert</w:t>
      </w:r>
    </w:p>
    <w:p w14:paraId="12D6A871" w14:textId="5E5CD4CF" w:rsidR="004426F5" w:rsidRPr="004426F5" w:rsidRDefault="004426F5" w:rsidP="005352CF">
      <w:pPr>
        <w:pStyle w:val="ListParagraph"/>
        <w:numPr>
          <w:ilvl w:val="0"/>
          <w:numId w:val="11"/>
        </w:numPr>
        <w:rPr>
          <w:lang w:val="de-AT"/>
        </w:rPr>
      </w:pPr>
      <w:r>
        <w:rPr>
          <w:lang w:val="de-AT"/>
        </w:rPr>
        <w:t>UPM-Kymmene Anpassungen wegen Datensatzänderungen im WDK</w:t>
      </w:r>
    </w:p>
    <w:p w14:paraId="0C9FA70A" w14:textId="4E8679C6" w:rsidR="004426F5" w:rsidRDefault="004426F5" w:rsidP="004E505A">
      <w:pPr>
        <w:rPr>
          <w:lang w:val="de-AT"/>
        </w:rPr>
      </w:pPr>
    </w:p>
    <w:p w14:paraId="0027BF07" w14:textId="6EE74977" w:rsidR="00884445" w:rsidRDefault="00884445" w:rsidP="00884445">
      <w:pPr>
        <w:pStyle w:val="Heading2"/>
        <w:rPr>
          <w:lang w:val="de-AT"/>
        </w:rPr>
      </w:pPr>
      <w:r>
        <w:rPr>
          <w:lang w:val="de-AT"/>
        </w:rPr>
        <w:t>Version vom 08.06.2020</w:t>
      </w:r>
    </w:p>
    <w:p w14:paraId="17FA80B1" w14:textId="4F5AA34D" w:rsidR="00884445" w:rsidRDefault="00884445" w:rsidP="005352CF">
      <w:pPr>
        <w:pStyle w:val="ListParagraph"/>
        <w:numPr>
          <w:ilvl w:val="0"/>
          <w:numId w:val="12"/>
        </w:numPr>
        <w:rPr>
          <w:lang w:val="de-AT"/>
        </w:rPr>
      </w:pPr>
      <w:r>
        <w:rPr>
          <w:lang w:val="de-AT"/>
        </w:rPr>
        <w:t xml:space="preserve">Es gibt nun eine neue Zuordnung, bei welcher der Listenname und die Bereitstellungsnummer der zu </w:t>
      </w:r>
      <w:r w:rsidR="00020D72">
        <w:rPr>
          <w:lang w:val="de-AT"/>
        </w:rPr>
        <w:t>i</w:t>
      </w:r>
      <w:r>
        <w:rPr>
          <w:lang w:val="de-AT"/>
        </w:rPr>
        <w:t xml:space="preserve">mportierenden Liste zugeordnet wird. </w:t>
      </w:r>
    </w:p>
    <w:p w14:paraId="28F4A10E" w14:textId="68D8DC9C" w:rsidR="00AF7315" w:rsidRPr="00AF7315" w:rsidRDefault="00AF7315" w:rsidP="005352CF">
      <w:pPr>
        <w:pStyle w:val="ListParagraph"/>
        <w:numPr>
          <w:ilvl w:val="0"/>
          <w:numId w:val="12"/>
        </w:numPr>
        <w:rPr>
          <w:lang w:val="de-AT"/>
        </w:rPr>
      </w:pPr>
      <w:r>
        <w:rPr>
          <w:lang w:val="de-AT"/>
        </w:rPr>
        <w:t>Dabei werden die Holzmassen an das gewähl</w:t>
      </w:r>
      <w:r w:rsidR="00020D72">
        <w:rPr>
          <w:lang w:val="de-AT"/>
        </w:rPr>
        <w:t>t</w:t>
      </w:r>
      <w:r>
        <w:rPr>
          <w:lang w:val="de-AT"/>
        </w:rPr>
        <w:t>e HAB angehängt und der Bereitstellung zugeordnet.</w:t>
      </w:r>
    </w:p>
    <w:p w14:paraId="2C630E85" w14:textId="69454A7A" w:rsidR="00884445" w:rsidRPr="00E72FF8" w:rsidRDefault="00884445" w:rsidP="005352CF">
      <w:pPr>
        <w:pStyle w:val="ListParagraph"/>
        <w:numPr>
          <w:ilvl w:val="0"/>
          <w:numId w:val="12"/>
        </w:numPr>
        <w:rPr>
          <w:lang w:val="de-AT"/>
        </w:rPr>
      </w:pPr>
      <w:r w:rsidRPr="00E72FF8">
        <w:rPr>
          <w:lang w:val="de-AT"/>
        </w:rPr>
        <w:t xml:space="preserve">Es wird beim </w:t>
      </w:r>
      <w:r w:rsidR="00AF7315" w:rsidRPr="00E72FF8">
        <w:rPr>
          <w:lang w:val="de-AT"/>
        </w:rPr>
        <w:t>I</w:t>
      </w:r>
      <w:r w:rsidRPr="00E72FF8">
        <w:rPr>
          <w:lang w:val="de-AT"/>
        </w:rPr>
        <w:t>mport</w:t>
      </w:r>
      <w:r w:rsidR="00AF7315" w:rsidRPr="00E72FF8">
        <w:rPr>
          <w:lang w:val="de-AT"/>
        </w:rPr>
        <w:t>ieren</w:t>
      </w:r>
      <w:r w:rsidRPr="00E72FF8">
        <w:rPr>
          <w:lang w:val="de-AT"/>
        </w:rPr>
        <w:t xml:space="preserve"> die Maßart „Werksmaß“ vorgewählt, falls in der Kopfdatenzuordnung nichts anderes fixiert bzw. eingestellt wird. </w:t>
      </w:r>
    </w:p>
    <w:p w14:paraId="3EFB8AE5" w14:textId="2CB6CE3D" w:rsidR="00884445" w:rsidRDefault="00884445" w:rsidP="004E505A">
      <w:pPr>
        <w:rPr>
          <w:lang w:val="de-AT"/>
        </w:rPr>
      </w:pPr>
      <w:r w:rsidRPr="00884445">
        <w:rPr>
          <w:noProof/>
          <w:lang w:val="de-AT"/>
        </w:rPr>
        <w:drawing>
          <wp:inline distT="0" distB="0" distL="0" distR="0" wp14:anchorId="49322D52" wp14:editId="574AFFC8">
            <wp:extent cx="5153025" cy="2576513"/>
            <wp:effectExtent l="0" t="0" r="0" b="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158708" cy="2579354"/>
                    </a:xfrm>
                    <a:prstGeom prst="rect">
                      <a:avLst/>
                    </a:prstGeom>
                  </pic:spPr>
                </pic:pic>
              </a:graphicData>
            </a:graphic>
          </wp:inline>
        </w:drawing>
      </w:r>
    </w:p>
    <w:p w14:paraId="7C12CC81" w14:textId="77777777" w:rsidR="00843F38" w:rsidRDefault="00843F38" w:rsidP="004E505A">
      <w:pPr>
        <w:rPr>
          <w:lang w:val="de-AT"/>
        </w:rPr>
      </w:pPr>
    </w:p>
    <w:p w14:paraId="026907FD" w14:textId="7D761684" w:rsidR="00E72FF8" w:rsidRDefault="00E72FF8" w:rsidP="005352CF">
      <w:pPr>
        <w:pStyle w:val="ListParagraph"/>
        <w:numPr>
          <w:ilvl w:val="0"/>
          <w:numId w:val="13"/>
        </w:numPr>
        <w:rPr>
          <w:lang w:val="de-AT"/>
        </w:rPr>
      </w:pPr>
      <w:r>
        <w:rPr>
          <w:lang w:val="de-AT"/>
        </w:rPr>
        <w:t xml:space="preserve">Bei vorhandenen HLE </w:t>
      </w:r>
      <w:r w:rsidR="00843F38">
        <w:rPr>
          <w:lang w:val="de-AT"/>
        </w:rPr>
        <w:t xml:space="preserve">(HolzLosEinzeln) </w:t>
      </w:r>
      <w:r>
        <w:rPr>
          <w:lang w:val="de-AT"/>
        </w:rPr>
        <w:t xml:space="preserve">Datensätzen wird immer „Einzeln“ vorgewählt. </w:t>
      </w:r>
    </w:p>
    <w:p w14:paraId="74C9EA0A" w14:textId="756E8A26" w:rsidR="00E72FF8" w:rsidRPr="00E72FF8" w:rsidRDefault="00E72FF8" w:rsidP="005352CF">
      <w:pPr>
        <w:pStyle w:val="ListParagraph"/>
        <w:numPr>
          <w:ilvl w:val="0"/>
          <w:numId w:val="13"/>
        </w:numPr>
        <w:rPr>
          <w:lang w:val="de-AT"/>
        </w:rPr>
      </w:pPr>
      <w:r>
        <w:rPr>
          <w:lang w:val="de-AT"/>
        </w:rPr>
        <w:t xml:space="preserve">Sind WDA </w:t>
      </w:r>
      <w:r w:rsidR="00843F38">
        <w:rPr>
          <w:lang w:val="de-AT"/>
        </w:rPr>
        <w:t xml:space="preserve">(WerksdatenAggregiert) </w:t>
      </w:r>
      <w:r>
        <w:rPr>
          <w:lang w:val="de-AT"/>
        </w:rPr>
        <w:t>Datensätze vorhanden, wir</w:t>
      </w:r>
      <w:r w:rsidR="00843F38">
        <w:rPr>
          <w:lang w:val="de-AT"/>
        </w:rPr>
        <w:t>d</w:t>
      </w:r>
      <w:r>
        <w:rPr>
          <w:lang w:val="de-AT"/>
        </w:rPr>
        <w:t xml:space="preserve"> WDA – vorgewählt.</w:t>
      </w:r>
    </w:p>
    <w:p w14:paraId="6DD9DDBF" w14:textId="783C629A" w:rsidR="00E72FF8" w:rsidRDefault="00E72FF8" w:rsidP="004E505A">
      <w:pPr>
        <w:rPr>
          <w:lang w:val="de-AT"/>
        </w:rPr>
      </w:pPr>
      <w:r w:rsidRPr="00E72FF8">
        <w:rPr>
          <w:noProof/>
          <w:lang w:val="de-AT"/>
        </w:rPr>
        <w:drawing>
          <wp:inline distT="0" distB="0" distL="0" distR="0" wp14:anchorId="34B57FCD" wp14:editId="6E00AA95">
            <wp:extent cx="5759450" cy="1452245"/>
            <wp:effectExtent l="0" t="0" r="0" b="0"/>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59450" cy="1452245"/>
                    </a:xfrm>
                    <a:prstGeom prst="rect">
                      <a:avLst/>
                    </a:prstGeom>
                  </pic:spPr>
                </pic:pic>
              </a:graphicData>
            </a:graphic>
          </wp:inline>
        </w:drawing>
      </w:r>
    </w:p>
    <w:p w14:paraId="26853358" w14:textId="4C4D6C1E" w:rsidR="004F4A20" w:rsidRDefault="004F4A20" w:rsidP="004F4A20">
      <w:pPr>
        <w:pStyle w:val="Heading2"/>
        <w:rPr>
          <w:lang w:val="de-AT"/>
        </w:rPr>
      </w:pPr>
      <w:r>
        <w:rPr>
          <w:lang w:val="de-AT"/>
        </w:rPr>
        <w:lastRenderedPageBreak/>
        <w:t>Version vom 22.06.2020</w:t>
      </w:r>
    </w:p>
    <w:p w14:paraId="3F9FA3F5" w14:textId="239680AE" w:rsidR="00843F38" w:rsidRDefault="004F4A20" w:rsidP="004E505A">
      <w:pPr>
        <w:rPr>
          <w:lang w:val="de-AT"/>
        </w:rPr>
      </w:pPr>
      <w:r>
        <w:rPr>
          <w:lang w:val="de-AT"/>
        </w:rPr>
        <w:t>Beheben von Importfehler RLP Dat – Dateien</w:t>
      </w:r>
    </w:p>
    <w:p w14:paraId="53BDBF84" w14:textId="1470C72C" w:rsidR="004F4A20" w:rsidRDefault="004F4A20" w:rsidP="004E505A">
      <w:pPr>
        <w:rPr>
          <w:lang w:val="de-AT"/>
        </w:rPr>
      </w:pPr>
      <w:r w:rsidRPr="004F4A20">
        <w:rPr>
          <w:noProof/>
          <w:lang w:val="de-AT"/>
        </w:rPr>
        <w:drawing>
          <wp:inline distT="0" distB="0" distL="0" distR="0" wp14:anchorId="21E6F3B3" wp14:editId="341FEC60">
            <wp:extent cx="5287113" cy="5134692"/>
            <wp:effectExtent l="0" t="0" r="8890" b="8890"/>
            <wp:docPr id="6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287113" cy="5134692"/>
                    </a:xfrm>
                    <a:prstGeom prst="rect">
                      <a:avLst/>
                    </a:prstGeom>
                  </pic:spPr>
                </pic:pic>
              </a:graphicData>
            </a:graphic>
          </wp:inline>
        </w:drawing>
      </w:r>
    </w:p>
    <w:p w14:paraId="1A43814E" w14:textId="28C14E62" w:rsidR="00110792" w:rsidRDefault="00110792" w:rsidP="00110792">
      <w:pPr>
        <w:pStyle w:val="Heading2"/>
        <w:rPr>
          <w:lang w:val="de-AT"/>
        </w:rPr>
      </w:pPr>
      <w:r>
        <w:rPr>
          <w:lang w:val="de-AT"/>
        </w:rPr>
        <w:t>Version vom 06.07.2020</w:t>
      </w:r>
    </w:p>
    <w:p w14:paraId="4595AE10" w14:textId="5998A1D3" w:rsidR="00110792" w:rsidRDefault="00110792" w:rsidP="005352CF">
      <w:pPr>
        <w:pStyle w:val="ListParagraph"/>
        <w:numPr>
          <w:ilvl w:val="0"/>
          <w:numId w:val="14"/>
        </w:numPr>
        <w:rPr>
          <w:lang w:val="de-AT"/>
        </w:rPr>
      </w:pPr>
      <w:r>
        <w:rPr>
          <w:lang w:val="de-AT"/>
        </w:rPr>
        <w:t>Güteklasse beim HLA Datensatz NRW wird ignoriert</w:t>
      </w:r>
    </w:p>
    <w:p w14:paraId="4F850AEC" w14:textId="513B8BCA" w:rsidR="00110792" w:rsidRDefault="00110792" w:rsidP="005352CF">
      <w:pPr>
        <w:pStyle w:val="ListParagraph"/>
        <w:numPr>
          <w:ilvl w:val="0"/>
          <w:numId w:val="14"/>
        </w:numPr>
        <w:rPr>
          <w:lang w:val="de-AT"/>
        </w:rPr>
      </w:pPr>
      <w:r>
        <w:rPr>
          <w:lang w:val="de-AT"/>
        </w:rPr>
        <w:t>LWK – Fovea Import – lange Losnummern bis 20 Zeichen möglich</w:t>
      </w:r>
    </w:p>
    <w:p w14:paraId="3B1F3925" w14:textId="58E014D0" w:rsidR="00DF4C06" w:rsidRDefault="00DF4C06" w:rsidP="00DF4C06">
      <w:pPr>
        <w:pStyle w:val="Heading2"/>
        <w:rPr>
          <w:lang w:val="de-AT"/>
        </w:rPr>
      </w:pPr>
      <w:r>
        <w:rPr>
          <w:lang w:val="de-AT"/>
        </w:rPr>
        <w:t>Version vom 22.07.2020</w:t>
      </w:r>
    </w:p>
    <w:p w14:paraId="278B4894" w14:textId="2CBD4308" w:rsidR="00DF4C06" w:rsidRDefault="00DF4C06" w:rsidP="005352CF">
      <w:pPr>
        <w:pStyle w:val="ListParagraph"/>
        <w:numPr>
          <w:ilvl w:val="0"/>
          <w:numId w:val="15"/>
        </w:numPr>
        <w:rPr>
          <w:lang w:val="de-AT"/>
        </w:rPr>
      </w:pPr>
      <w:r>
        <w:rPr>
          <w:lang w:val="de-AT"/>
        </w:rPr>
        <w:t>Intend ELDAT SMART – keine Steuernummer beim WB angegeben – Fehlermeldung</w:t>
      </w:r>
    </w:p>
    <w:p w14:paraId="076D74FD" w14:textId="44731E47" w:rsidR="00DF4C06" w:rsidRPr="00DF4C06" w:rsidRDefault="00DF4C06" w:rsidP="005352CF">
      <w:pPr>
        <w:pStyle w:val="ListParagraph"/>
        <w:numPr>
          <w:ilvl w:val="0"/>
          <w:numId w:val="15"/>
        </w:numPr>
        <w:rPr>
          <w:lang w:val="de-AT"/>
        </w:rPr>
      </w:pPr>
      <w:r>
        <w:rPr>
          <w:lang w:val="de-AT"/>
        </w:rPr>
        <w:t>Gewichtsholz EGGER angepasst</w:t>
      </w:r>
    </w:p>
    <w:p w14:paraId="6582D688" w14:textId="5E93AA2A" w:rsidR="000D3CA8" w:rsidRDefault="000D3CA8" w:rsidP="000D3CA8">
      <w:pPr>
        <w:pStyle w:val="Heading2"/>
        <w:rPr>
          <w:lang w:val="de-AT"/>
        </w:rPr>
      </w:pPr>
      <w:r>
        <w:rPr>
          <w:lang w:val="de-AT"/>
        </w:rPr>
        <w:t>Version vom 27.07.2020</w:t>
      </w:r>
    </w:p>
    <w:p w14:paraId="746E9707" w14:textId="43F00F0F" w:rsidR="00DF4C06" w:rsidRDefault="000D3CA8" w:rsidP="005352CF">
      <w:pPr>
        <w:pStyle w:val="ListParagraph"/>
        <w:numPr>
          <w:ilvl w:val="0"/>
          <w:numId w:val="16"/>
        </w:numPr>
        <w:rPr>
          <w:lang w:val="de-AT"/>
        </w:rPr>
      </w:pPr>
      <w:r>
        <w:rPr>
          <w:lang w:val="de-AT"/>
        </w:rPr>
        <w:t>Es können auch Umgebungsvariablen beim Importpfad verwendet werden.</w:t>
      </w:r>
    </w:p>
    <w:p w14:paraId="6B7E9D85" w14:textId="6DEE4F7C" w:rsidR="000D3CA8" w:rsidRDefault="000D3CA8" w:rsidP="000D3CA8">
      <w:pPr>
        <w:ind w:left="360"/>
        <w:rPr>
          <w:lang w:val="de-AT"/>
        </w:rPr>
      </w:pPr>
      <w:r w:rsidRPr="000D3CA8">
        <w:rPr>
          <w:noProof/>
          <w:lang w:val="de-AT"/>
        </w:rPr>
        <w:drawing>
          <wp:inline distT="0" distB="0" distL="0" distR="0" wp14:anchorId="752C4E66" wp14:editId="3FC89990">
            <wp:extent cx="5344271" cy="457264"/>
            <wp:effectExtent l="0" t="0" r="0" b="0"/>
            <wp:docPr id="65" name="Grafi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344271" cy="457264"/>
                    </a:xfrm>
                    <a:prstGeom prst="rect">
                      <a:avLst/>
                    </a:prstGeom>
                  </pic:spPr>
                </pic:pic>
              </a:graphicData>
            </a:graphic>
          </wp:inline>
        </w:drawing>
      </w:r>
    </w:p>
    <w:p w14:paraId="562B1BDC" w14:textId="77777777" w:rsidR="002E7FA8" w:rsidRDefault="002E7FA8" w:rsidP="002E7FA8">
      <w:pPr>
        <w:pStyle w:val="Heading2"/>
        <w:rPr>
          <w:lang w:val="de-AT"/>
        </w:rPr>
      </w:pPr>
      <w:r>
        <w:rPr>
          <w:lang w:val="de-AT"/>
        </w:rPr>
        <w:lastRenderedPageBreak/>
        <w:t>Version vom 27.07.2020</w:t>
      </w:r>
    </w:p>
    <w:p w14:paraId="6A6C41F4" w14:textId="3AE736FD" w:rsidR="002E7FA8" w:rsidRDefault="002E7FA8" w:rsidP="005352CF">
      <w:pPr>
        <w:pStyle w:val="ListParagraph"/>
        <w:numPr>
          <w:ilvl w:val="0"/>
          <w:numId w:val="16"/>
        </w:numPr>
        <w:rPr>
          <w:lang w:val="de-AT"/>
        </w:rPr>
      </w:pPr>
      <w:r>
        <w:rPr>
          <w:lang w:val="de-AT"/>
        </w:rPr>
        <w:t xml:space="preserve">Im WFP32 kann es vorkommen, dass keine Definition der HAB/Bereitstellungszuordnung vorgeladen wird. Dies wird nun beim Importerstart </w:t>
      </w:r>
      <w:r w:rsidR="00B45518">
        <w:rPr>
          <w:lang w:val="de-AT"/>
        </w:rPr>
        <w:t>geprüft</w:t>
      </w:r>
      <w:r>
        <w:rPr>
          <w:lang w:val="de-AT"/>
        </w:rPr>
        <w:t xml:space="preserve"> und auf HAB/Liste gesetzt.</w:t>
      </w:r>
    </w:p>
    <w:p w14:paraId="1A6E10CA" w14:textId="0E1181FB" w:rsidR="002E7FA8" w:rsidRDefault="002E7FA8" w:rsidP="002E7FA8">
      <w:pPr>
        <w:ind w:left="360"/>
        <w:rPr>
          <w:lang w:val="de-AT"/>
        </w:rPr>
      </w:pPr>
      <w:r w:rsidRPr="002E7FA8">
        <w:rPr>
          <w:noProof/>
          <w:lang w:val="de-AT"/>
        </w:rPr>
        <w:drawing>
          <wp:inline distT="0" distB="0" distL="0" distR="0" wp14:anchorId="1FCD902B" wp14:editId="2C207AB8">
            <wp:extent cx="1762371" cy="857370"/>
            <wp:effectExtent l="0" t="0" r="0" b="0"/>
            <wp:docPr id="66" name="Grafi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762371" cy="857370"/>
                    </a:xfrm>
                    <a:prstGeom prst="rect">
                      <a:avLst/>
                    </a:prstGeom>
                  </pic:spPr>
                </pic:pic>
              </a:graphicData>
            </a:graphic>
          </wp:inline>
        </w:drawing>
      </w:r>
    </w:p>
    <w:p w14:paraId="50B42F88" w14:textId="2B905AD6" w:rsidR="00801129" w:rsidRDefault="00801129" w:rsidP="002E7FA8">
      <w:pPr>
        <w:ind w:left="360"/>
        <w:rPr>
          <w:lang w:val="de-AT"/>
        </w:rPr>
      </w:pPr>
    </w:p>
    <w:p w14:paraId="0E1CFCF9" w14:textId="62281FC9" w:rsidR="00801129" w:rsidRDefault="00801129" w:rsidP="00801129">
      <w:pPr>
        <w:pStyle w:val="Heading2"/>
        <w:rPr>
          <w:lang w:val="de-AT"/>
        </w:rPr>
      </w:pPr>
      <w:r>
        <w:rPr>
          <w:lang w:val="de-AT"/>
        </w:rPr>
        <w:t>Version vom 0</w:t>
      </w:r>
      <w:r w:rsidR="00456E3D">
        <w:rPr>
          <w:lang w:val="de-AT"/>
        </w:rPr>
        <w:t>6</w:t>
      </w:r>
      <w:r>
        <w:rPr>
          <w:lang w:val="de-AT"/>
        </w:rPr>
        <w:t>.08.2020</w:t>
      </w:r>
    </w:p>
    <w:p w14:paraId="5BF982D5" w14:textId="746DFDD6" w:rsidR="00801129" w:rsidRDefault="00801129" w:rsidP="005352CF">
      <w:pPr>
        <w:pStyle w:val="ListParagraph"/>
        <w:numPr>
          <w:ilvl w:val="0"/>
          <w:numId w:val="16"/>
        </w:numPr>
        <w:rPr>
          <w:lang w:val="de-AT"/>
        </w:rPr>
      </w:pPr>
      <w:r>
        <w:rPr>
          <w:lang w:val="de-AT"/>
        </w:rPr>
        <w:t>Stora Enso behoben: Fehler beim Laden der ELDAT Datei in die Übersicht</w:t>
      </w:r>
    </w:p>
    <w:p w14:paraId="2B1EE6A6" w14:textId="3ED77096" w:rsidR="003A5890" w:rsidRDefault="003A5890" w:rsidP="003A5890">
      <w:pPr>
        <w:pStyle w:val="Heading2"/>
        <w:rPr>
          <w:lang w:val="de-AT"/>
        </w:rPr>
      </w:pPr>
      <w:r>
        <w:rPr>
          <w:lang w:val="de-AT"/>
        </w:rPr>
        <w:t>Version vom 12.08.2020</w:t>
      </w:r>
    </w:p>
    <w:p w14:paraId="3AB000F1" w14:textId="4881F15B" w:rsidR="003A5890" w:rsidRDefault="003A5890" w:rsidP="005352CF">
      <w:pPr>
        <w:pStyle w:val="ListParagraph"/>
        <w:numPr>
          <w:ilvl w:val="0"/>
          <w:numId w:val="8"/>
        </w:numPr>
        <w:rPr>
          <w:lang w:val="de-AT"/>
        </w:rPr>
      </w:pPr>
      <w:r>
        <w:rPr>
          <w:lang w:val="de-AT"/>
        </w:rPr>
        <w:t>Firma Rumpelmayr wurde implementiert: „</w:t>
      </w:r>
      <w:r w:rsidRPr="003A5890">
        <w:rPr>
          <w:lang w:val="de-AT"/>
        </w:rPr>
        <w:t>Donausäge_Rumplmayr_GmbH_</w:t>
      </w:r>
      <w:r>
        <w:rPr>
          <w:lang w:val="de-AT"/>
        </w:rPr>
        <w:t>“</w:t>
      </w:r>
    </w:p>
    <w:p w14:paraId="3C15009B" w14:textId="51A5C034" w:rsidR="003A5890" w:rsidRDefault="003A5890" w:rsidP="005352CF">
      <w:pPr>
        <w:pStyle w:val="ListParagraph"/>
        <w:numPr>
          <w:ilvl w:val="0"/>
          <w:numId w:val="8"/>
        </w:numPr>
        <w:rPr>
          <w:lang w:val="de-AT"/>
        </w:rPr>
      </w:pPr>
      <w:r>
        <w:rPr>
          <w:lang w:val="de-AT"/>
        </w:rPr>
        <w:t xml:space="preserve">Fehler beim </w:t>
      </w:r>
      <w:r w:rsidR="00B45518">
        <w:rPr>
          <w:lang w:val="de-AT"/>
        </w:rPr>
        <w:t>Einlesen</w:t>
      </w:r>
      <w:r>
        <w:rPr>
          <w:lang w:val="de-AT"/>
        </w:rPr>
        <w:t xml:space="preserve"> von MobileRundNG Dateien. Die Vorschau wurde nicht korrekt geladen.</w:t>
      </w:r>
    </w:p>
    <w:p w14:paraId="1B38F02C" w14:textId="0DCF6164" w:rsidR="00052B5D" w:rsidRDefault="00052B5D" w:rsidP="00052B5D">
      <w:pPr>
        <w:pStyle w:val="Heading2"/>
        <w:rPr>
          <w:lang w:val="de-AT"/>
        </w:rPr>
      </w:pPr>
      <w:r>
        <w:rPr>
          <w:lang w:val="de-AT"/>
        </w:rPr>
        <w:t>Version vom 03.09.2020</w:t>
      </w:r>
    </w:p>
    <w:p w14:paraId="706B1AC4" w14:textId="19F906AE" w:rsidR="00052B5D" w:rsidRDefault="00052B5D" w:rsidP="005352CF">
      <w:pPr>
        <w:pStyle w:val="ListParagraph"/>
        <w:numPr>
          <w:ilvl w:val="0"/>
          <w:numId w:val="17"/>
        </w:numPr>
        <w:rPr>
          <w:lang w:val="de-AT"/>
        </w:rPr>
      </w:pPr>
      <w:r>
        <w:rPr>
          <w:lang w:val="de-AT"/>
        </w:rPr>
        <w:t>Änderung für Holzkontor Rheinberg – Siegerland: Sind Waldbesitzer doppelt im System so wird aufgrund der IBAN der Zahlempf</w:t>
      </w:r>
      <w:r w:rsidR="00B45518">
        <w:rPr>
          <w:lang w:val="de-AT"/>
        </w:rPr>
        <w:t>ä</w:t>
      </w:r>
      <w:r>
        <w:rPr>
          <w:lang w:val="de-AT"/>
        </w:rPr>
        <w:t>ngers die zugehörige FBG gesucht. Ist die Adresse immer noch doppelt, so wird kein Waldbesitzer gewählt.</w:t>
      </w:r>
    </w:p>
    <w:p w14:paraId="502EFD80" w14:textId="2C0FD188" w:rsidR="00052B5D" w:rsidRDefault="00052B5D" w:rsidP="005352CF">
      <w:pPr>
        <w:pStyle w:val="ListParagraph"/>
        <w:numPr>
          <w:ilvl w:val="0"/>
          <w:numId w:val="17"/>
        </w:numPr>
        <w:rPr>
          <w:lang w:val="de-AT"/>
        </w:rPr>
      </w:pPr>
      <w:r>
        <w:rPr>
          <w:lang w:val="de-AT"/>
        </w:rPr>
        <w:t>Import von Kalamität: Vergleich auf Kur</w:t>
      </w:r>
      <w:r w:rsidR="00B45518">
        <w:rPr>
          <w:lang w:val="de-AT"/>
        </w:rPr>
        <w:t>z-</w:t>
      </w:r>
      <w:r>
        <w:rPr>
          <w:lang w:val="de-AT"/>
        </w:rPr>
        <w:t xml:space="preserve"> und Langname wird durchgeführt. Es wird nicht übersetzt. Wenn </w:t>
      </w:r>
      <w:r w:rsidR="00312DA8">
        <w:rPr>
          <w:lang w:val="de-AT"/>
        </w:rPr>
        <w:t xml:space="preserve">die </w:t>
      </w:r>
      <w:r>
        <w:rPr>
          <w:lang w:val="de-AT"/>
        </w:rPr>
        <w:t>Kalamität nicht gefunden</w:t>
      </w:r>
      <w:r w:rsidR="00312DA8">
        <w:rPr>
          <w:lang w:val="de-AT"/>
        </w:rPr>
        <w:t xml:space="preserve"> wird</w:t>
      </w:r>
      <w:r>
        <w:rPr>
          <w:lang w:val="de-AT"/>
        </w:rPr>
        <w:t>, bleibt diese einfach leer.</w:t>
      </w:r>
    </w:p>
    <w:p w14:paraId="07DB8036" w14:textId="59081FAF" w:rsidR="00A15461" w:rsidRDefault="00A15461" w:rsidP="00A15461">
      <w:pPr>
        <w:pStyle w:val="Heading2"/>
        <w:rPr>
          <w:lang w:val="de-AT"/>
        </w:rPr>
      </w:pPr>
      <w:r>
        <w:rPr>
          <w:lang w:val="de-AT"/>
        </w:rPr>
        <w:t>Version vom 02.10.2020</w:t>
      </w:r>
    </w:p>
    <w:p w14:paraId="1AD210CE" w14:textId="57A60883" w:rsidR="00A15461" w:rsidRDefault="00A15461" w:rsidP="00A15461">
      <w:pPr>
        <w:pStyle w:val="ListParagraph"/>
        <w:numPr>
          <w:ilvl w:val="0"/>
          <w:numId w:val="17"/>
        </w:numPr>
        <w:rPr>
          <w:lang w:val="de-AT"/>
        </w:rPr>
      </w:pPr>
      <w:r>
        <w:rPr>
          <w:lang w:val="de-AT"/>
        </w:rPr>
        <w:t>Datenimport bei Englischer Datums/Spracheinstellung möglich</w:t>
      </w:r>
    </w:p>
    <w:p w14:paraId="1AA82669" w14:textId="2244A61F" w:rsidR="009012B1" w:rsidRDefault="009012B1" w:rsidP="009012B1">
      <w:pPr>
        <w:pStyle w:val="Heading2"/>
        <w:rPr>
          <w:lang w:val="de-AT"/>
        </w:rPr>
      </w:pPr>
      <w:r>
        <w:rPr>
          <w:lang w:val="de-AT"/>
        </w:rPr>
        <w:t>Version vom 14.10.2020</w:t>
      </w:r>
    </w:p>
    <w:p w14:paraId="17A17E7B" w14:textId="7D5CEA64" w:rsidR="009012B1" w:rsidRDefault="009012B1" w:rsidP="009012B1">
      <w:pPr>
        <w:pStyle w:val="ListParagraph"/>
        <w:numPr>
          <w:ilvl w:val="0"/>
          <w:numId w:val="17"/>
        </w:numPr>
        <w:rPr>
          <w:lang w:val="de-AT"/>
        </w:rPr>
      </w:pPr>
      <w:r>
        <w:rPr>
          <w:lang w:val="de-AT"/>
        </w:rPr>
        <w:t>Fehlerbehebung bei Übersetzung, wenn die Kurzbezeichnung des Zielkunden mehrfach vorkommt.</w:t>
      </w:r>
    </w:p>
    <w:p w14:paraId="7098FCF4" w14:textId="5943D68A" w:rsidR="009012B1" w:rsidRDefault="009012B1" w:rsidP="009012B1">
      <w:pPr>
        <w:pStyle w:val="ListParagraph"/>
        <w:numPr>
          <w:ilvl w:val="0"/>
          <w:numId w:val="17"/>
        </w:numPr>
        <w:rPr>
          <w:lang w:val="de-AT"/>
        </w:rPr>
      </w:pPr>
      <w:r>
        <w:rPr>
          <w:lang w:val="de-AT"/>
        </w:rPr>
        <w:t>StanForD Datensatzimport über KWF StanForDReport.</w:t>
      </w:r>
    </w:p>
    <w:p w14:paraId="1A8A45F9" w14:textId="1C126A8F" w:rsidR="009012B1" w:rsidRDefault="009012B1" w:rsidP="009012B1">
      <w:pPr>
        <w:pStyle w:val="ListParagraph"/>
        <w:rPr>
          <w:lang w:val="de-AT"/>
        </w:rPr>
      </w:pPr>
      <w:r>
        <w:rPr>
          <w:lang w:val="de-AT"/>
        </w:rPr>
        <w:t xml:space="preserve">Mit dem vom KWF frei zur Verfügung gestelltem Programm „StanForDReport“ können sämtliche Havesterdatei in ein strukuriertes XML Format übersetzt werden. </w:t>
      </w:r>
    </w:p>
    <w:p w14:paraId="098EB94F" w14:textId="1EAD2E5D" w:rsidR="009012B1" w:rsidRDefault="009012B1" w:rsidP="009012B1">
      <w:pPr>
        <w:pStyle w:val="ListParagraph"/>
        <w:rPr>
          <w:lang w:val="de-AT"/>
        </w:rPr>
      </w:pPr>
      <w:r>
        <w:rPr>
          <w:lang w:val="de-AT"/>
        </w:rPr>
        <w:t xml:space="preserve">Dies nützen wir um im Nachgang mit dem ELDATImporter die Datei in WinforstPro einzulesen. </w:t>
      </w:r>
    </w:p>
    <w:p w14:paraId="74D86DA3" w14:textId="23BD1262" w:rsidR="009012B1" w:rsidRDefault="009012B1" w:rsidP="009012B1">
      <w:pPr>
        <w:pStyle w:val="ListParagraph"/>
        <w:rPr>
          <w:lang w:val="de-AT"/>
        </w:rPr>
      </w:pPr>
      <w:r>
        <w:rPr>
          <w:lang w:val="de-AT"/>
        </w:rPr>
        <w:t xml:space="preserve">StanForDReport von KWF Seite runterlanden und installieren. </w:t>
      </w:r>
    </w:p>
    <w:p w14:paraId="2776F6BF" w14:textId="25D749BF" w:rsidR="009012B1" w:rsidRDefault="009012B1" w:rsidP="009012B1">
      <w:pPr>
        <w:pStyle w:val="ListParagraph"/>
        <w:rPr>
          <w:lang w:val="de-AT"/>
        </w:rPr>
      </w:pPr>
      <w:hyperlink r:id="rId69" w:history="1">
        <w:r w:rsidRPr="00C1502A">
          <w:rPr>
            <w:rStyle w:val="Hyperlink"/>
            <w:lang w:val="de-AT"/>
          </w:rPr>
          <w:t>http://www.kwf-online.de/index.php/wissenstransfer/forst-holz-logistik/435-stanford-report</w:t>
        </w:r>
      </w:hyperlink>
    </w:p>
    <w:p w14:paraId="6FB2B752" w14:textId="028B6DD4" w:rsidR="009012B1" w:rsidRDefault="009012B1" w:rsidP="009012B1">
      <w:pPr>
        <w:pStyle w:val="ListParagraph"/>
        <w:rPr>
          <w:lang w:val="de-AT"/>
        </w:rPr>
      </w:pPr>
    </w:p>
    <w:p w14:paraId="3A011BAF" w14:textId="07235E28" w:rsidR="009012B1" w:rsidRDefault="009012B1" w:rsidP="009012B1">
      <w:pPr>
        <w:pStyle w:val="ListParagraph"/>
        <w:numPr>
          <w:ilvl w:val="0"/>
          <w:numId w:val="18"/>
        </w:numPr>
        <w:ind w:left="567" w:hanging="283"/>
        <w:rPr>
          <w:lang w:val="de-AT"/>
        </w:rPr>
      </w:pPr>
      <w:r>
        <w:rPr>
          <w:lang w:val="de-AT"/>
        </w:rPr>
        <w:t>Havester Datei mit StanForDReporter öffnen</w:t>
      </w:r>
    </w:p>
    <w:p w14:paraId="60CFD824" w14:textId="55B65B5E" w:rsidR="009012B1" w:rsidRDefault="009012B1" w:rsidP="009012B1">
      <w:pPr>
        <w:pStyle w:val="ListParagraph"/>
        <w:ind w:left="567" w:hanging="283"/>
        <w:rPr>
          <w:lang w:val="de-AT"/>
        </w:rPr>
      </w:pPr>
      <w:r w:rsidRPr="009012B1">
        <w:rPr>
          <w:noProof/>
          <w:lang w:val="de-AT"/>
        </w:rPr>
        <w:lastRenderedPageBreak/>
        <w:drawing>
          <wp:inline distT="0" distB="0" distL="0" distR="0" wp14:anchorId="4FDC0CEC" wp14:editId="3D83C0E2">
            <wp:extent cx="5759450" cy="3561080"/>
            <wp:effectExtent l="0" t="0" r="0" b="1270"/>
            <wp:docPr id="68" name="Grafi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59450" cy="3561080"/>
                    </a:xfrm>
                    <a:prstGeom prst="rect">
                      <a:avLst/>
                    </a:prstGeom>
                  </pic:spPr>
                </pic:pic>
              </a:graphicData>
            </a:graphic>
          </wp:inline>
        </w:drawing>
      </w:r>
    </w:p>
    <w:p w14:paraId="3EF18441" w14:textId="45D73D89" w:rsidR="009012B1" w:rsidRDefault="009012B1" w:rsidP="009012B1">
      <w:pPr>
        <w:pStyle w:val="ListParagraph"/>
        <w:ind w:left="567" w:hanging="283"/>
        <w:rPr>
          <w:lang w:val="de-AT"/>
        </w:rPr>
      </w:pPr>
    </w:p>
    <w:p w14:paraId="7D1519C3" w14:textId="76C3A0A8" w:rsidR="009012B1" w:rsidRPr="009012B1" w:rsidRDefault="009012B1" w:rsidP="00305688">
      <w:pPr>
        <w:pStyle w:val="ListParagraph"/>
        <w:numPr>
          <w:ilvl w:val="0"/>
          <w:numId w:val="18"/>
        </w:numPr>
        <w:ind w:left="567" w:hanging="283"/>
        <w:rPr>
          <w:lang w:val="de-AT"/>
        </w:rPr>
      </w:pPr>
      <w:r w:rsidRPr="009012B1">
        <w:rPr>
          <w:lang w:val="de-AT"/>
        </w:rPr>
        <w:t>Strukturierte XML Datei speichern</w:t>
      </w:r>
    </w:p>
    <w:p w14:paraId="6E182AF1" w14:textId="2D8A5251" w:rsidR="009012B1" w:rsidRDefault="009012B1" w:rsidP="009012B1">
      <w:pPr>
        <w:ind w:left="567" w:hanging="283"/>
        <w:rPr>
          <w:lang w:val="de-AT"/>
        </w:rPr>
      </w:pPr>
      <w:r w:rsidRPr="009012B1">
        <w:rPr>
          <w:noProof/>
          <w:lang w:val="de-AT"/>
        </w:rPr>
        <w:drawing>
          <wp:inline distT="0" distB="0" distL="0" distR="0" wp14:anchorId="30E9E973" wp14:editId="23DC9E7A">
            <wp:extent cx="5759450" cy="3553460"/>
            <wp:effectExtent l="0" t="0" r="0" b="8890"/>
            <wp:docPr id="71" name="Grafi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59450" cy="3553460"/>
                    </a:xfrm>
                    <a:prstGeom prst="rect">
                      <a:avLst/>
                    </a:prstGeom>
                  </pic:spPr>
                </pic:pic>
              </a:graphicData>
            </a:graphic>
          </wp:inline>
        </w:drawing>
      </w:r>
    </w:p>
    <w:p w14:paraId="2E84A64C" w14:textId="0CF52EDC" w:rsidR="009012B1" w:rsidRDefault="009012B1" w:rsidP="009012B1">
      <w:pPr>
        <w:ind w:left="567" w:hanging="283"/>
        <w:rPr>
          <w:lang w:val="de-AT"/>
        </w:rPr>
      </w:pPr>
    </w:p>
    <w:p w14:paraId="35136020" w14:textId="092CA4A7" w:rsidR="009012B1" w:rsidRDefault="009012B1" w:rsidP="009012B1">
      <w:pPr>
        <w:pStyle w:val="ListParagraph"/>
        <w:numPr>
          <w:ilvl w:val="0"/>
          <w:numId w:val="18"/>
        </w:numPr>
        <w:ind w:left="567" w:hanging="283"/>
        <w:rPr>
          <w:lang w:val="de-AT"/>
        </w:rPr>
      </w:pPr>
      <w:r>
        <w:rPr>
          <w:lang w:val="de-AT"/>
        </w:rPr>
        <w:t xml:space="preserve">XML Datei (Dateiname kann frei </w:t>
      </w:r>
      <w:r w:rsidR="00B45518">
        <w:rPr>
          <w:lang w:val="de-AT"/>
        </w:rPr>
        <w:t>gewählt</w:t>
      </w:r>
      <w:r>
        <w:rPr>
          <w:lang w:val="de-AT"/>
        </w:rPr>
        <w:t xml:space="preserve"> werden) im ELDAT Importverzeichnis ablegen</w:t>
      </w:r>
    </w:p>
    <w:p w14:paraId="6DF6CA05" w14:textId="66EDB859" w:rsidR="009012B1" w:rsidRDefault="009012B1" w:rsidP="009012B1">
      <w:pPr>
        <w:ind w:left="567" w:hanging="283"/>
        <w:rPr>
          <w:lang w:val="de-AT"/>
        </w:rPr>
      </w:pPr>
      <w:r w:rsidRPr="009012B1">
        <w:rPr>
          <w:noProof/>
          <w:lang w:val="de-AT"/>
        </w:rPr>
        <w:lastRenderedPageBreak/>
        <w:drawing>
          <wp:inline distT="0" distB="0" distL="0" distR="0" wp14:anchorId="0C6613C4" wp14:editId="72BD658D">
            <wp:extent cx="3884372" cy="2993579"/>
            <wp:effectExtent l="0" t="0" r="1905" b="0"/>
            <wp:docPr id="72" name="Grafi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889255" cy="2997342"/>
                    </a:xfrm>
                    <a:prstGeom prst="rect">
                      <a:avLst/>
                    </a:prstGeom>
                  </pic:spPr>
                </pic:pic>
              </a:graphicData>
            </a:graphic>
          </wp:inline>
        </w:drawing>
      </w:r>
    </w:p>
    <w:p w14:paraId="48C61E5A" w14:textId="1CC693B7" w:rsidR="009012B1" w:rsidRDefault="009012B1" w:rsidP="009012B1">
      <w:pPr>
        <w:ind w:left="567" w:hanging="283"/>
        <w:rPr>
          <w:lang w:val="de-AT"/>
        </w:rPr>
      </w:pPr>
    </w:p>
    <w:p w14:paraId="091D9BF1" w14:textId="47A31B7D" w:rsidR="009012B1" w:rsidRDefault="009012B1" w:rsidP="009012B1">
      <w:pPr>
        <w:pStyle w:val="ListParagraph"/>
        <w:numPr>
          <w:ilvl w:val="0"/>
          <w:numId w:val="18"/>
        </w:numPr>
        <w:ind w:left="567" w:hanging="283"/>
        <w:rPr>
          <w:lang w:val="de-AT"/>
        </w:rPr>
      </w:pPr>
      <w:r>
        <w:rPr>
          <w:lang w:val="de-AT"/>
        </w:rPr>
        <w:t>ELDAT Importer starten</w:t>
      </w:r>
    </w:p>
    <w:p w14:paraId="576255DD" w14:textId="40C1BD12" w:rsidR="009012B1" w:rsidRDefault="009012B1" w:rsidP="009012B1">
      <w:pPr>
        <w:pStyle w:val="ListParagraph"/>
        <w:ind w:left="567" w:hanging="283"/>
        <w:rPr>
          <w:lang w:val="de-AT"/>
        </w:rPr>
      </w:pPr>
      <w:r>
        <w:rPr>
          <w:lang w:val="de-AT"/>
        </w:rPr>
        <w:t>Es können Kopfdaten zugeordnet werden</w:t>
      </w:r>
    </w:p>
    <w:p w14:paraId="7180EADA" w14:textId="637F20C5" w:rsidR="009012B1" w:rsidRDefault="009012B1" w:rsidP="009012B1">
      <w:pPr>
        <w:pStyle w:val="ListParagraph"/>
        <w:ind w:left="567" w:hanging="283"/>
        <w:rPr>
          <w:lang w:val="de-AT"/>
        </w:rPr>
      </w:pPr>
      <w:r w:rsidRPr="009012B1">
        <w:rPr>
          <w:noProof/>
          <w:lang w:val="de-AT"/>
        </w:rPr>
        <w:drawing>
          <wp:inline distT="0" distB="0" distL="0" distR="0" wp14:anchorId="3F013E30" wp14:editId="45DF7CD1">
            <wp:extent cx="3716976" cy="1836358"/>
            <wp:effectExtent l="0" t="0" r="0" b="0"/>
            <wp:docPr id="73"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722564" cy="1839119"/>
                    </a:xfrm>
                    <a:prstGeom prst="rect">
                      <a:avLst/>
                    </a:prstGeom>
                  </pic:spPr>
                </pic:pic>
              </a:graphicData>
            </a:graphic>
          </wp:inline>
        </w:drawing>
      </w:r>
    </w:p>
    <w:p w14:paraId="1F191F7A" w14:textId="0867BC8A" w:rsidR="009012B1" w:rsidRDefault="009012B1" w:rsidP="009012B1">
      <w:pPr>
        <w:pStyle w:val="ListParagraph"/>
        <w:ind w:left="567" w:hanging="283"/>
        <w:rPr>
          <w:lang w:val="de-AT"/>
        </w:rPr>
      </w:pPr>
    </w:p>
    <w:p w14:paraId="0EB8A43F" w14:textId="4BC38D2A" w:rsidR="009012B1" w:rsidRDefault="009012B1" w:rsidP="009012B1">
      <w:pPr>
        <w:pStyle w:val="ListParagraph"/>
        <w:ind w:left="567" w:hanging="283"/>
        <w:rPr>
          <w:lang w:val="de-AT"/>
        </w:rPr>
      </w:pPr>
      <w:r>
        <w:rPr>
          <w:lang w:val="de-AT"/>
        </w:rPr>
        <w:t>Und die Übersetzung ist einstellbar</w:t>
      </w:r>
    </w:p>
    <w:p w14:paraId="280B6152" w14:textId="20717547" w:rsidR="009012B1" w:rsidRDefault="009012B1" w:rsidP="009012B1">
      <w:pPr>
        <w:pStyle w:val="ListParagraph"/>
        <w:ind w:left="284"/>
        <w:rPr>
          <w:lang w:val="de-AT"/>
        </w:rPr>
      </w:pPr>
      <w:r w:rsidRPr="009012B1">
        <w:rPr>
          <w:noProof/>
          <w:lang w:val="de-AT"/>
        </w:rPr>
        <w:drawing>
          <wp:inline distT="0" distB="0" distL="0" distR="0" wp14:anchorId="30487754" wp14:editId="53722B01">
            <wp:extent cx="3883231" cy="3072333"/>
            <wp:effectExtent l="0" t="0" r="3175" b="0"/>
            <wp:docPr id="74" name="Grafi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906333" cy="3090611"/>
                    </a:xfrm>
                    <a:prstGeom prst="rect">
                      <a:avLst/>
                    </a:prstGeom>
                  </pic:spPr>
                </pic:pic>
              </a:graphicData>
            </a:graphic>
          </wp:inline>
        </w:drawing>
      </w:r>
    </w:p>
    <w:p w14:paraId="3BACD7E5" w14:textId="75E4CBEE" w:rsidR="00164B32" w:rsidRDefault="00164B32" w:rsidP="009012B1">
      <w:pPr>
        <w:pStyle w:val="ListParagraph"/>
        <w:ind w:left="284"/>
        <w:rPr>
          <w:lang w:val="de-AT"/>
        </w:rPr>
      </w:pPr>
    </w:p>
    <w:p w14:paraId="25198A81" w14:textId="279A96BB" w:rsidR="00164B32" w:rsidRDefault="00164B32" w:rsidP="00164B32">
      <w:pPr>
        <w:pStyle w:val="Heading2"/>
        <w:rPr>
          <w:lang w:val="de-AT"/>
        </w:rPr>
      </w:pPr>
      <w:r>
        <w:rPr>
          <w:lang w:val="de-AT"/>
        </w:rPr>
        <w:lastRenderedPageBreak/>
        <w:t>Version vom 28.10.2020</w:t>
      </w:r>
    </w:p>
    <w:p w14:paraId="65706D2F" w14:textId="76B837FB" w:rsidR="00164B32" w:rsidRDefault="00164B32" w:rsidP="009012B1">
      <w:pPr>
        <w:pStyle w:val="ListParagraph"/>
        <w:ind w:left="284"/>
        <w:rPr>
          <w:lang w:val="de-AT"/>
        </w:rPr>
      </w:pPr>
      <w:r>
        <w:rPr>
          <w:lang w:val="de-AT"/>
        </w:rPr>
        <w:t>Fehlerbehebung beim Import von ELDAT SMART aus WFPNG.</w:t>
      </w:r>
    </w:p>
    <w:p w14:paraId="14489428" w14:textId="55D713FB" w:rsidR="00164B32" w:rsidRDefault="00164B32" w:rsidP="009012B1">
      <w:pPr>
        <w:pStyle w:val="ListParagraph"/>
        <w:ind w:left="284"/>
        <w:rPr>
          <w:lang w:val="de-AT"/>
        </w:rPr>
      </w:pPr>
      <w:r>
        <w:rPr>
          <w:lang w:val="de-AT"/>
        </w:rPr>
        <w:t>Die Struktur ist der von LV HESSEN sehr ähnlich.</w:t>
      </w:r>
    </w:p>
    <w:p w14:paraId="372654CF" w14:textId="77777777" w:rsidR="00164B32" w:rsidRDefault="00164B32" w:rsidP="009012B1">
      <w:pPr>
        <w:pStyle w:val="ListParagraph"/>
        <w:ind w:left="284"/>
        <w:rPr>
          <w:lang w:val="de-AT"/>
        </w:rPr>
      </w:pPr>
    </w:p>
    <w:p w14:paraId="479350C2" w14:textId="0D07CE06" w:rsidR="00164B32" w:rsidRDefault="00164B32" w:rsidP="009012B1">
      <w:pPr>
        <w:pStyle w:val="ListParagraph"/>
        <w:ind w:left="284"/>
        <w:rPr>
          <w:lang w:val="de-AT"/>
        </w:rPr>
      </w:pPr>
      <w:r w:rsidRPr="00164B32">
        <w:rPr>
          <w:noProof/>
          <w:lang w:val="de-AT"/>
        </w:rPr>
        <w:drawing>
          <wp:inline distT="0" distB="0" distL="0" distR="0" wp14:anchorId="11D429CA" wp14:editId="47075C1F">
            <wp:extent cx="3016155" cy="1952564"/>
            <wp:effectExtent l="0" t="0" r="0" b="0"/>
            <wp:docPr id="67" name="Grafi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032914" cy="1963413"/>
                    </a:xfrm>
                    <a:prstGeom prst="rect">
                      <a:avLst/>
                    </a:prstGeom>
                  </pic:spPr>
                </pic:pic>
              </a:graphicData>
            </a:graphic>
          </wp:inline>
        </w:drawing>
      </w:r>
    </w:p>
    <w:p w14:paraId="7F7782D5" w14:textId="45274140" w:rsidR="00164B32" w:rsidRDefault="00164B32" w:rsidP="009012B1">
      <w:pPr>
        <w:pStyle w:val="ListParagraph"/>
        <w:ind w:left="284"/>
        <w:rPr>
          <w:lang w:val="de-AT"/>
        </w:rPr>
      </w:pPr>
    </w:p>
    <w:p w14:paraId="0DFEFBBC" w14:textId="77777777" w:rsidR="00164B32" w:rsidRDefault="00164B32" w:rsidP="009012B1">
      <w:pPr>
        <w:pStyle w:val="ListParagraph"/>
        <w:ind w:left="284"/>
        <w:rPr>
          <w:lang w:val="de-AT"/>
        </w:rPr>
      </w:pPr>
    </w:p>
    <w:p w14:paraId="0252538C" w14:textId="35B04D51" w:rsidR="00164B32" w:rsidRDefault="00164B32" w:rsidP="009012B1">
      <w:pPr>
        <w:pStyle w:val="ListParagraph"/>
        <w:ind w:left="284"/>
        <w:rPr>
          <w:lang w:val="de-AT"/>
        </w:rPr>
      </w:pPr>
      <w:r w:rsidRPr="00164B32">
        <w:rPr>
          <w:noProof/>
          <w:lang w:val="de-AT"/>
        </w:rPr>
        <w:drawing>
          <wp:inline distT="0" distB="0" distL="0" distR="0" wp14:anchorId="11B314B5" wp14:editId="32B2ADCD">
            <wp:extent cx="5759450" cy="3194050"/>
            <wp:effectExtent l="0" t="0" r="0" b="6350"/>
            <wp:docPr id="69" name="Grafi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59450" cy="3194050"/>
                    </a:xfrm>
                    <a:prstGeom prst="rect">
                      <a:avLst/>
                    </a:prstGeom>
                  </pic:spPr>
                </pic:pic>
              </a:graphicData>
            </a:graphic>
          </wp:inline>
        </w:drawing>
      </w:r>
    </w:p>
    <w:p w14:paraId="67D6D039" w14:textId="4B55B4E9" w:rsidR="006F0149" w:rsidRDefault="006F0149" w:rsidP="006F0149">
      <w:pPr>
        <w:pStyle w:val="Heading2"/>
        <w:rPr>
          <w:lang w:val="de-AT"/>
        </w:rPr>
      </w:pPr>
      <w:r>
        <w:rPr>
          <w:lang w:val="de-AT"/>
        </w:rPr>
        <w:t>Version vom 1</w:t>
      </w:r>
      <w:r w:rsidR="00E36495">
        <w:rPr>
          <w:lang w:val="de-AT"/>
        </w:rPr>
        <w:t>9</w:t>
      </w:r>
      <w:r>
        <w:rPr>
          <w:lang w:val="de-AT"/>
        </w:rPr>
        <w:t>.11.2020</w:t>
      </w:r>
    </w:p>
    <w:p w14:paraId="4792DA8B" w14:textId="7B374881" w:rsidR="006F0149" w:rsidRDefault="006F0149" w:rsidP="006F0149">
      <w:pPr>
        <w:pStyle w:val="ListParagraph"/>
        <w:numPr>
          <w:ilvl w:val="0"/>
          <w:numId w:val="19"/>
        </w:numPr>
        <w:rPr>
          <w:lang w:val="de-AT"/>
        </w:rPr>
      </w:pPr>
      <w:r>
        <w:rPr>
          <w:lang w:val="de-AT"/>
        </w:rPr>
        <w:t xml:space="preserve">Fehlerbehebung beim </w:t>
      </w:r>
      <w:r w:rsidR="00B45518">
        <w:rPr>
          <w:lang w:val="de-AT"/>
        </w:rPr>
        <w:t>Einlesen</w:t>
      </w:r>
      <w:r>
        <w:rPr>
          <w:lang w:val="de-AT"/>
        </w:rPr>
        <w:t xml:space="preserve"> in der HVD_OWL Datenbank. Die </w:t>
      </w:r>
      <w:r w:rsidR="00B45518">
        <w:rPr>
          <w:lang w:val="de-AT"/>
        </w:rPr>
        <w:t>Zuordnung</w:t>
      </w:r>
      <w:r>
        <w:rPr>
          <w:lang w:val="de-AT"/>
        </w:rPr>
        <w:t xml:space="preserve"> des Waldbesitzers aufgrund der IBAN des Zahlempfängers wurde behoben.</w:t>
      </w:r>
    </w:p>
    <w:p w14:paraId="25FA6D67" w14:textId="20EA8E0B" w:rsidR="006F0149" w:rsidRDefault="006F0149" w:rsidP="006F0149">
      <w:pPr>
        <w:pStyle w:val="ListParagraph"/>
        <w:numPr>
          <w:ilvl w:val="0"/>
          <w:numId w:val="19"/>
        </w:numPr>
        <w:rPr>
          <w:lang w:val="de-AT"/>
        </w:rPr>
      </w:pPr>
      <w:r>
        <w:rPr>
          <w:lang w:val="de-AT"/>
        </w:rPr>
        <w:t>Verschiebung der Listennamen beim Import von WFPNG BM Eldat Smart Dateien wurde behoben.</w:t>
      </w:r>
    </w:p>
    <w:p w14:paraId="59CAD838" w14:textId="6157F28B" w:rsidR="006F0149" w:rsidRDefault="006F0149" w:rsidP="006F0149">
      <w:pPr>
        <w:ind w:left="644"/>
        <w:rPr>
          <w:lang w:val="de-AT"/>
        </w:rPr>
      </w:pPr>
      <w:r w:rsidRPr="006F0149">
        <w:rPr>
          <w:noProof/>
          <w:lang w:val="de-AT"/>
        </w:rPr>
        <w:lastRenderedPageBreak/>
        <w:drawing>
          <wp:inline distT="0" distB="0" distL="0" distR="0" wp14:anchorId="4FB40FB2" wp14:editId="4EC5CFA7">
            <wp:extent cx="5759450" cy="2188845"/>
            <wp:effectExtent l="0" t="0" r="0" b="1905"/>
            <wp:docPr id="70" name="Grafi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59450" cy="2188845"/>
                    </a:xfrm>
                    <a:prstGeom prst="rect">
                      <a:avLst/>
                    </a:prstGeom>
                  </pic:spPr>
                </pic:pic>
              </a:graphicData>
            </a:graphic>
          </wp:inline>
        </w:drawing>
      </w:r>
    </w:p>
    <w:p w14:paraId="0600A155" w14:textId="5AF97319" w:rsidR="006F0149" w:rsidRDefault="0081454C" w:rsidP="007B59DF">
      <w:pPr>
        <w:pStyle w:val="ListParagraph"/>
        <w:numPr>
          <w:ilvl w:val="0"/>
          <w:numId w:val="20"/>
        </w:numPr>
        <w:rPr>
          <w:lang w:val="de-AT"/>
        </w:rPr>
      </w:pPr>
      <w:r>
        <w:rPr>
          <w:lang w:val="de-AT"/>
        </w:rPr>
        <w:t>Neuen Holzabnehmernamen „hiwo GmbH“ hinzugefügt. Arbeitet mit gleicher Importlogik wie „</w:t>
      </w:r>
      <w:r w:rsidRPr="0081454C">
        <w:rPr>
          <w:lang w:val="de-AT"/>
        </w:rPr>
        <w:t>Klenk Holz GmbH</w:t>
      </w:r>
      <w:r>
        <w:rPr>
          <w:lang w:val="de-AT"/>
        </w:rPr>
        <w:t>“</w:t>
      </w:r>
    </w:p>
    <w:p w14:paraId="60E01517" w14:textId="77777777" w:rsidR="0081454C" w:rsidRDefault="0081454C" w:rsidP="0081454C">
      <w:pPr>
        <w:pStyle w:val="ListParagraph"/>
        <w:ind w:left="1069"/>
        <w:rPr>
          <w:lang w:val="de-AT"/>
        </w:rPr>
      </w:pPr>
    </w:p>
    <w:p w14:paraId="55BD888A" w14:textId="4EAB902F" w:rsidR="0081454C" w:rsidRDefault="0081454C" w:rsidP="0081454C">
      <w:pPr>
        <w:ind w:left="709"/>
        <w:rPr>
          <w:lang w:val="de-AT"/>
        </w:rPr>
      </w:pPr>
      <w:r w:rsidRPr="0081454C">
        <w:rPr>
          <w:noProof/>
          <w:lang w:val="de-AT"/>
        </w:rPr>
        <w:drawing>
          <wp:inline distT="0" distB="0" distL="0" distR="0" wp14:anchorId="7D91149F" wp14:editId="41D11D95">
            <wp:extent cx="5296639" cy="600159"/>
            <wp:effectExtent l="0" t="0" r="0" b="9525"/>
            <wp:docPr id="75" name="Grafi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296639" cy="600159"/>
                    </a:xfrm>
                    <a:prstGeom prst="rect">
                      <a:avLst/>
                    </a:prstGeom>
                  </pic:spPr>
                </pic:pic>
              </a:graphicData>
            </a:graphic>
          </wp:inline>
        </w:drawing>
      </w:r>
    </w:p>
    <w:p w14:paraId="2556B7E9" w14:textId="77777777" w:rsidR="00BB67A6" w:rsidRDefault="00BB67A6" w:rsidP="00BB67A6">
      <w:pPr>
        <w:rPr>
          <w:lang w:val="de-AT"/>
        </w:rPr>
      </w:pPr>
    </w:p>
    <w:p w14:paraId="68933D4A" w14:textId="0208439B" w:rsidR="00A05453" w:rsidRDefault="00A23E6E" w:rsidP="00A05453">
      <w:pPr>
        <w:pStyle w:val="ListParagraph"/>
        <w:numPr>
          <w:ilvl w:val="0"/>
          <w:numId w:val="20"/>
        </w:numPr>
        <w:rPr>
          <w:lang w:val="de-AT"/>
        </w:rPr>
      </w:pPr>
      <w:r>
        <w:rPr>
          <w:lang w:val="de-AT"/>
        </w:rPr>
        <w:t>Neuer Datensatz „</w:t>
      </w:r>
      <w:r w:rsidR="00CF55B2" w:rsidRPr="00CF55B2">
        <w:rPr>
          <w:lang w:val="de-AT"/>
        </w:rPr>
        <w:t>Mercer Holz GmbH</w:t>
      </w:r>
      <w:r>
        <w:rPr>
          <w:lang w:val="de-AT"/>
        </w:rPr>
        <w:t>“ wurde hinzugefügt.</w:t>
      </w:r>
    </w:p>
    <w:p w14:paraId="0E649252" w14:textId="77777777" w:rsidR="00BB67A6" w:rsidRDefault="00BB67A6" w:rsidP="00BB67A6">
      <w:pPr>
        <w:pStyle w:val="ListParagraph"/>
        <w:ind w:left="1069"/>
        <w:rPr>
          <w:lang w:val="de-AT"/>
        </w:rPr>
      </w:pPr>
    </w:p>
    <w:p w14:paraId="5321A832" w14:textId="09B9CE01" w:rsidR="00A53D57" w:rsidRDefault="00A53D57" w:rsidP="00A53D57">
      <w:pPr>
        <w:pStyle w:val="Heading2"/>
        <w:rPr>
          <w:lang w:val="de-AT"/>
        </w:rPr>
      </w:pPr>
      <w:r>
        <w:rPr>
          <w:lang w:val="de-AT"/>
        </w:rPr>
        <w:t>Version vom 01.12.2020</w:t>
      </w:r>
    </w:p>
    <w:p w14:paraId="5370C16A" w14:textId="2BC436D2" w:rsidR="00A53D57" w:rsidRPr="00A53D57" w:rsidRDefault="00A53D57" w:rsidP="00A53D57">
      <w:pPr>
        <w:pStyle w:val="ListParagraph"/>
        <w:numPr>
          <w:ilvl w:val="0"/>
          <w:numId w:val="20"/>
        </w:numPr>
        <w:rPr>
          <w:lang w:val="de-AT"/>
        </w:rPr>
      </w:pPr>
      <w:r>
        <w:rPr>
          <w:lang w:val="de-AT"/>
        </w:rPr>
        <w:t>ELDAT Standard Import: Prüfungen der Bezeich</w:t>
      </w:r>
      <w:r w:rsidR="00B45518">
        <w:rPr>
          <w:lang w:val="de-AT"/>
        </w:rPr>
        <w:t>n</w:t>
      </w:r>
      <w:r>
        <w:rPr>
          <w:lang w:val="de-AT"/>
        </w:rPr>
        <w:t>ungslängen von Listenname, Losnummer und Polternum</w:t>
      </w:r>
      <w:r w:rsidR="00B45518">
        <w:rPr>
          <w:lang w:val="de-AT"/>
        </w:rPr>
        <w:t>m</w:t>
      </w:r>
      <w:r>
        <w:rPr>
          <w:lang w:val="de-AT"/>
        </w:rPr>
        <w:t>er auf max. 20 Zeichen.</w:t>
      </w:r>
      <w:r w:rsidRPr="00A53D57">
        <w:rPr>
          <w:noProof/>
        </w:rPr>
        <w:t xml:space="preserve"> </w:t>
      </w:r>
    </w:p>
    <w:p w14:paraId="78350B7C" w14:textId="77777777" w:rsidR="00A53D57" w:rsidRPr="00A53D57" w:rsidRDefault="00A53D57" w:rsidP="00A53D57">
      <w:pPr>
        <w:pStyle w:val="ListParagraph"/>
        <w:ind w:left="1069"/>
        <w:rPr>
          <w:lang w:val="de-AT"/>
        </w:rPr>
      </w:pPr>
    </w:p>
    <w:p w14:paraId="1160C462" w14:textId="27B8D0F5" w:rsidR="00A23E6E" w:rsidRDefault="00A53D57" w:rsidP="00A53D57">
      <w:pPr>
        <w:pStyle w:val="ListParagraph"/>
        <w:ind w:left="1069"/>
        <w:rPr>
          <w:lang w:val="de-AT"/>
        </w:rPr>
      </w:pPr>
      <w:r w:rsidRPr="00A53D57">
        <w:rPr>
          <w:noProof/>
          <w:lang w:val="de-AT"/>
        </w:rPr>
        <w:drawing>
          <wp:inline distT="0" distB="0" distL="0" distR="0" wp14:anchorId="4887D51A" wp14:editId="1E072AC7">
            <wp:extent cx="3915321" cy="1629002"/>
            <wp:effectExtent l="0" t="0" r="9525" b="9525"/>
            <wp:docPr id="76" name="Grafi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915321" cy="1629002"/>
                    </a:xfrm>
                    <a:prstGeom prst="rect">
                      <a:avLst/>
                    </a:prstGeom>
                  </pic:spPr>
                </pic:pic>
              </a:graphicData>
            </a:graphic>
          </wp:inline>
        </w:drawing>
      </w:r>
    </w:p>
    <w:p w14:paraId="76A5F087" w14:textId="1AC58C6D" w:rsidR="00A53D57" w:rsidRDefault="00A53D57" w:rsidP="00A53D57">
      <w:pPr>
        <w:pStyle w:val="ListParagraph"/>
        <w:numPr>
          <w:ilvl w:val="0"/>
          <w:numId w:val="20"/>
        </w:numPr>
        <w:rPr>
          <w:lang w:val="de-AT"/>
        </w:rPr>
      </w:pPr>
      <w:r>
        <w:rPr>
          <w:lang w:val="de-AT"/>
        </w:rPr>
        <w:t>Mercer Datenimport fertiggestellt. Kurzbezeichnung muss bei Holzabnehmer_Name „Mercer Holz GmbH“ lauten. Dies wird von Mercer noch umgestellt.</w:t>
      </w:r>
    </w:p>
    <w:p w14:paraId="27A8EB4B" w14:textId="77777777" w:rsidR="00A53D57" w:rsidRDefault="00A53D57" w:rsidP="00A53D57">
      <w:pPr>
        <w:pStyle w:val="ListParagraph"/>
        <w:ind w:left="1069"/>
        <w:rPr>
          <w:lang w:val="de-AT"/>
        </w:rPr>
      </w:pPr>
    </w:p>
    <w:p w14:paraId="3378ED76" w14:textId="70AB34D5" w:rsidR="00A53D57" w:rsidRDefault="00A53D57" w:rsidP="00A53D57">
      <w:pPr>
        <w:pStyle w:val="ListParagraph"/>
        <w:ind w:left="1069"/>
        <w:rPr>
          <w:lang w:val="de-AT"/>
        </w:rPr>
      </w:pPr>
      <w:r w:rsidRPr="00A53D57">
        <w:rPr>
          <w:noProof/>
          <w:lang w:val="de-AT"/>
        </w:rPr>
        <w:drawing>
          <wp:inline distT="0" distB="0" distL="0" distR="0" wp14:anchorId="0E913924" wp14:editId="7449DAAA">
            <wp:extent cx="4725059" cy="342948"/>
            <wp:effectExtent l="0" t="0" r="0" b="0"/>
            <wp:docPr id="77" name="Grafi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725059" cy="342948"/>
                    </a:xfrm>
                    <a:prstGeom prst="rect">
                      <a:avLst/>
                    </a:prstGeom>
                  </pic:spPr>
                </pic:pic>
              </a:graphicData>
            </a:graphic>
          </wp:inline>
        </w:drawing>
      </w:r>
    </w:p>
    <w:p w14:paraId="7316C90F" w14:textId="77777777" w:rsidR="00976238" w:rsidRDefault="00976238" w:rsidP="00A53D57">
      <w:pPr>
        <w:pStyle w:val="ListParagraph"/>
        <w:ind w:left="1069"/>
        <w:rPr>
          <w:lang w:val="de-AT"/>
        </w:rPr>
      </w:pPr>
    </w:p>
    <w:p w14:paraId="3390C4B8" w14:textId="1DE1B979" w:rsidR="00A53D57" w:rsidRDefault="00976238" w:rsidP="00976238">
      <w:pPr>
        <w:pStyle w:val="ListParagraph"/>
        <w:numPr>
          <w:ilvl w:val="0"/>
          <w:numId w:val="20"/>
        </w:numPr>
        <w:rPr>
          <w:lang w:val="de-AT"/>
        </w:rPr>
      </w:pPr>
      <w:r>
        <w:rPr>
          <w:lang w:val="de-AT"/>
        </w:rPr>
        <w:t>Die Kalamität wird beim ELDAT Standar</w:t>
      </w:r>
      <w:r w:rsidR="00B45518">
        <w:rPr>
          <w:lang w:val="de-AT"/>
        </w:rPr>
        <w:t>d</w:t>
      </w:r>
      <w:r>
        <w:rPr>
          <w:lang w:val="de-AT"/>
        </w:rPr>
        <w:t xml:space="preserve"> Import mit importiert. Es wird keine Übersetzung geprüft. Wenn der Kurzname oder der Langname in NG mit dem Text im ELDAT Feld Holzschaden übereinstimmt, so wird die Kalamität übernommen. </w:t>
      </w:r>
    </w:p>
    <w:p w14:paraId="5CC4C6A8" w14:textId="76E3CC37" w:rsidR="00976238" w:rsidRDefault="00976238" w:rsidP="00976238">
      <w:pPr>
        <w:pStyle w:val="ListParagraph"/>
        <w:ind w:left="1069"/>
        <w:rPr>
          <w:lang w:val="de-AT"/>
        </w:rPr>
      </w:pPr>
      <w:r>
        <w:rPr>
          <w:lang w:val="de-AT"/>
        </w:rPr>
        <w:t>Nicht passende Kalamitäten werden nicht übernommen! Die Kalamitäten sind in den ELDAT Stammdaten geregelt.</w:t>
      </w:r>
    </w:p>
    <w:p w14:paraId="36DAD400" w14:textId="77777777" w:rsidR="00976238" w:rsidRPr="00976238" w:rsidRDefault="00976238" w:rsidP="00976238">
      <w:pPr>
        <w:ind w:left="709"/>
        <w:rPr>
          <w:lang w:val="de-AT"/>
        </w:rPr>
      </w:pPr>
    </w:p>
    <w:p w14:paraId="65F19ED9" w14:textId="5400889D" w:rsidR="00976238" w:rsidRDefault="00976238" w:rsidP="00976238">
      <w:pPr>
        <w:pStyle w:val="ListParagraph"/>
        <w:ind w:left="1069"/>
        <w:rPr>
          <w:lang w:val="de-AT"/>
        </w:rPr>
      </w:pPr>
      <w:r w:rsidRPr="00976238">
        <w:rPr>
          <w:noProof/>
          <w:lang w:val="de-AT"/>
        </w:rPr>
        <w:drawing>
          <wp:inline distT="0" distB="0" distL="0" distR="0" wp14:anchorId="72CB5DB9" wp14:editId="7ED76E06">
            <wp:extent cx="3524742" cy="314369"/>
            <wp:effectExtent l="0" t="0" r="0" b="9525"/>
            <wp:docPr id="78" name="Grafi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524742" cy="314369"/>
                    </a:xfrm>
                    <a:prstGeom prst="rect">
                      <a:avLst/>
                    </a:prstGeom>
                  </pic:spPr>
                </pic:pic>
              </a:graphicData>
            </a:graphic>
          </wp:inline>
        </w:drawing>
      </w:r>
    </w:p>
    <w:p w14:paraId="7363E210" w14:textId="0EFD8545" w:rsidR="00A26C7C" w:rsidRDefault="00A26C7C" w:rsidP="00A26C7C">
      <w:pPr>
        <w:pStyle w:val="Heading2"/>
        <w:rPr>
          <w:lang w:val="de-AT"/>
        </w:rPr>
      </w:pPr>
      <w:r>
        <w:rPr>
          <w:lang w:val="de-AT"/>
        </w:rPr>
        <w:lastRenderedPageBreak/>
        <w:t>Version vom 18.12.2020</w:t>
      </w:r>
    </w:p>
    <w:p w14:paraId="3385C966" w14:textId="5380E11D" w:rsidR="00976238" w:rsidRDefault="00A26C7C" w:rsidP="00A26C7C">
      <w:pPr>
        <w:pStyle w:val="ListParagraph"/>
        <w:numPr>
          <w:ilvl w:val="0"/>
          <w:numId w:val="20"/>
        </w:numPr>
        <w:jc w:val="left"/>
        <w:rPr>
          <w:lang w:val="de-AT"/>
        </w:rPr>
      </w:pPr>
      <w:r>
        <w:rPr>
          <w:lang w:val="de-AT"/>
        </w:rPr>
        <w:t>Binder Holz hat seine Firmenbezeichnung geändert. Der Import für „Binderholz Kösching GmbH“ wird genau so wie „Binderholz Deutschalnd GmbH“ importiert.</w:t>
      </w:r>
    </w:p>
    <w:p w14:paraId="0B306128" w14:textId="5A0BE497" w:rsidR="00A26C7C" w:rsidRDefault="00A26C7C" w:rsidP="00976238">
      <w:pPr>
        <w:pStyle w:val="ListParagraph"/>
        <w:ind w:left="1069"/>
        <w:rPr>
          <w:lang w:val="de-AT"/>
        </w:rPr>
      </w:pPr>
    </w:p>
    <w:p w14:paraId="154D6361" w14:textId="37EF5C1D" w:rsidR="00A26C7C" w:rsidRDefault="00A26C7C" w:rsidP="00976238">
      <w:pPr>
        <w:pStyle w:val="ListParagraph"/>
        <w:ind w:left="1069"/>
        <w:rPr>
          <w:lang w:val="de-AT"/>
        </w:rPr>
      </w:pPr>
      <w:r w:rsidRPr="00A26C7C">
        <w:rPr>
          <w:noProof/>
          <w:lang w:val="de-AT"/>
        </w:rPr>
        <w:drawing>
          <wp:inline distT="0" distB="0" distL="0" distR="0" wp14:anchorId="3E37F4A5" wp14:editId="472C8F68">
            <wp:extent cx="4711700" cy="1150652"/>
            <wp:effectExtent l="0" t="0" r="0" b="0"/>
            <wp:docPr id="79" name="Grafi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773329" cy="1165702"/>
                    </a:xfrm>
                    <a:prstGeom prst="rect">
                      <a:avLst/>
                    </a:prstGeom>
                  </pic:spPr>
                </pic:pic>
              </a:graphicData>
            </a:graphic>
          </wp:inline>
        </w:drawing>
      </w:r>
    </w:p>
    <w:p w14:paraId="669F4168" w14:textId="77777777" w:rsidR="003B386D" w:rsidRDefault="003B386D" w:rsidP="003B386D">
      <w:pPr>
        <w:pStyle w:val="Heading2"/>
        <w:rPr>
          <w:lang w:val="de-AT"/>
        </w:rPr>
      </w:pPr>
      <w:r>
        <w:rPr>
          <w:lang w:val="de-AT"/>
        </w:rPr>
        <w:t>Version vom 18.12.2020</w:t>
      </w:r>
    </w:p>
    <w:p w14:paraId="23EA5B93" w14:textId="34754948" w:rsidR="003B386D" w:rsidRDefault="003B386D" w:rsidP="003B386D">
      <w:pPr>
        <w:pStyle w:val="ListParagraph"/>
        <w:numPr>
          <w:ilvl w:val="0"/>
          <w:numId w:val="20"/>
        </w:numPr>
        <w:rPr>
          <w:lang w:val="de-AT"/>
        </w:rPr>
      </w:pPr>
      <w:r>
        <w:rPr>
          <w:lang w:val="de-AT"/>
        </w:rPr>
        <w:t xml:space="preserve">XML Datensätze von Thüringen Forst Erfassungsgeräten können eigelesen werden. </w:t>
      </w:r>
    </w:p>
    <w:p w14:paraId="1289234E" w14:textId="162BF77A" w:rsidR="003B386D" w:rsidRDefault="003B386D" w:rsidP="003B386D">
      <w:pPr>
        <w:ind w:left="709"/>
        <w:rPr>
          <w:lang w:val="de-AT"/>
        </w:rPr>
      </w:pPr>
      <w:r w:rsidRPr="003B386D">
        <w:rPr>
          <w:noProof/>
          <w:lang w:val="de-AT"/>
        </w:rPr>
        <w:drawing>
          <wp:inline distT="0" distB="0" distL="0" distR="0" wp14:anchorId="4998DAEC" wp14:editId="12A67039">
            <wp:extent cx="4294009" cy="2638425"/>
            <wp:effectExtent l="0" t="0" r="0" b="0"/>
            <wp:docPr id="80" name="Grafi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297850" cy="2640785"/>
                    </a:xfrm>
                    <a:prstGeom prst="rect">
                      <a:avLst/>
                    </a:prstGeom>
                  </pic:spPr>
                </pic:pic>
              </a:graphicData>
            </a:graphic>
          </wp:inline>
        </w:drawing>
      </w:r>
    </w:p>
    <w:p w14:paraId="70D79670" w14:textId="77777777" w:rsidR="00F06EEF" w:rsidRDefault="003B386D" w:rsidP="003B386D">
      <w:pPr>
        <w:rPr>
          <w:lang w:val="de-AT"/>
        </w:rPr>
      </w:pPr>
      <w:r>
        <w:rPr>
          <w:lang w:val="de-AT"/>
        </w:rPr>
        <w:t xml:space="preserve">Folgende Felder </w:t>
      </w:r>
      <w:r w:rsidR="00F06EEF">
        <w:rPr>
          <w:lang w:val="de-AT"/>
        </w:rPr>
        <w:t xml:space="preserve">sind in der XML Datei vorhanden. </w:t>
      </w:r>
    </w:p>
    <w:p w14:paraId="2FC1C2B6" w14:textId="7EFA0640" w:rsidR="003B386D" w:rsidRDefault="00F06EEF" w:rsidP="003B386D">
      <w:pPr>
        <w:rPr>
          <w:lang w:val="de-AT"/>
        </w:rPr>
      </w:pPr>
      <w:r>
        <w:rPr>
          <w:lang w:val="de-AT"/>
        </w:rPr>
        <w:t xml:space="preserve">Die Ids in der XML Datei der </w:t>
      </w:r>
      <w:r w:rsidR="003B386D">
        <w:rPr>
          <w:lang w:val="de-AT"/>
        </w:rPr>
        <w:t xml:space="preserve">HA, HS, GKL, STKL werden </w:t>
      </w:r>
      <w:r>
        <w:rPr>
          <w:lang w:val="de-AT"/>
        </w:rPr>
        <w:t xml:space="preserve">wie in den Tabellen unten aufgelistet bereist übersetzt. </w:t>
      </w:r>
    </w:p>
    <w:p w14:paraId="5D6DBB4C" w14:textId="77777777" w:rsidR="00F06EEF" w:rsidRDefault="00F06EEF" w:rsidP="003B386D">
      <w:pPr>
        <w:rPr>
          <w:lang w:val="de-AT"/>
        </w:rPr>
      </w:pPr>
    </w:p>
    <w:tbl>
      <w:tblPr>
        <w:tblW w:w="9781" w:type="dxa"/>
        <w:tblInd w:w="70" w:type="dxa"/>
        <w:tblCellMar>
          <w:left w:w="70" w:type="dxa"/>
          <w:right w:w="70" w:type="dxa"/>
        </w:tblCellMar>
        <w:tblLook w:val="04A0" w:firstRow="1" w:lastRow="0" w:firstColumn="1" w:lastColumn="0" w:noHBand="0" w:noVBand="1"/>
      </w:tblPr>
      <w:tblGrid>
        <w:gridCol w:w="2220"/>
        <w:gridCol w:w="4020"/>
        <w:gridCol w:w="3541"/>
      </w:tblGrid>
      <w:tr w:rsidR="003B386D" w:rsidRPr="003B386D" w14:paraId="686C116A" w14:textId="77777777" w:rsidTr="003B386D">
        <w:trPr>
          <w:trHeight w:val="300"/>
        </w:trPr>
        <w:tc>
          <w:tcPr>
            <w:tcW w:w="6240" w:type="dxa"/>
            <w:gridSpan w:val="2"/>
            <w:tcBorders>
              <w:top w:val="nil"/>
              <w:left w:val="nil"/>
              <w:bottom w:val="nil"/>
              <w:right w:val="nil"/>
            </w:tcBorders>
            <w:noWrap/>
            <w:vAlign w:val="bottom"/>
            <w:hideMark/>
          </w:tcPr>
          <w:p w14:paraId="18888E5C" w14:textId="77777777" w:rsidR="003B386D" w:rsidRPr="003B386D" w:rsidRDefault="003B386D" w:rsidP="003B386D">
            <w:pPr>
              <w:jc w:val="center"/>
              <w:rPr>
                <w:rFonts w:ascii="Arial" w:hAnsi="Arial" w:cs="Arial"/>
                <w:color w:val="auto"/>
                <w:sz w:val="16"/>
                <w:szCs w:val="16"/>
                <w:lang w:val="de-AT" w:eastAsia="de-AT"/>
              </w:rPr>
            </w:pPr>
            <w:r w:rsidRPr="003B386D">
              <w:rPr>
                <w:rFonts w:ascii="Arial" w:hAnsi="Arial" w:cs="Arial"/>
                <w:color w:val="auto"/>
                <w:sz w:val="16"/>
                <w:szCs w:val="16"/>
                <w:lang w:val="de-AT" w:eastAsia="de-AT"/>
              </w:rPr>
              <w:t>Die Bedeutungen der Elemente werden folgend beschrieben:</w:t>
            </w:r>
          </w:p>
        </w:tc>
        <w:tc>
          <w:tcPr>
            <w:tcW w:w="3541" w:type="dxa"/>
            <w:tcBorders>
              <w:top w:val="nil"/>
              <w:left w:val="nil"/>
              <w:bottom w:val="nil"/>
              <w:right w:val="nil"/>
            </w:tcBorders>
            <w:noWrap/>
            <w:vAlign w:val="bottom"/>
            <w:hideMark/>
          </w:tcPr>
          <w:p w14:paraId="49CA13F2" w14:textId="77777777" w:rsidR="003B386D" w:rsidRPr="003B386D" w:rsidRDefault="003B386D" w:rsidP="003B386D">
            <w:pPr>
              <w:jc w:val="center"/>
              <w:rPr>
                <w:rFonts w:ascii="Arial" w:hAnsi="Arial" w:cs="Arial"/>
                <w:color w:val="auto"/>
                <w:sz w:val="16"/>
                <w:szCs w:val="16"/>
                <w:lang w:val="de-AT" w:eastAsia="de-AT"/>
              </w:rPr>
            </w:pPr>
          </w:p>
        </w:tc>
      </w:tr>
      <w:tr w:rsidR="003B386D" w:rsidRPr="003B386D" w14:paraId="473C04A0" w14:textId="77777777" w:rsidTr="003B386D">
        <w:trPr>
          <w:trHeight w:val="315"/>
        </w:trPr>
        <w:tc>
          <w:tcPr>
            <w:tcW w:w="2220" w:type="dxa"/>
            <w:tcBorders>
              <w:top w:val="nil"/>
              <w:left w:val="nil"/>
              <w:bottom w:val="nil"/>
              <w:right w:val="nil"/>
            </w:tcBorders>
            <w:noWrap/>
            <w:vAlign w:val="bottom"/>
            <w:hideMark/>
          </w:tcPr>
          <w:p w14:paraId="14E4FBEF" w14:textId="77777777" w:rsidR="003B386D" w:rsidRPr="003B386D" w:rsidRDefault="003B386D" w:rsidP="003B386D">
            <w:pPr>
              <w:jc w:val="left"/>
              <w:rPr>
                <w:rFonts w:ascii="Times New Roman" w:hAnsi="Times New Roman"/>
                <w:color w:val="auto"/>
                <w:sz w:val="16"/>
                <w:szCs w:val="16"/>
                <w:lang w:val="de-AT" w:eastAsia="de-AT"/>
              </w:rPr>
            </w:pPr>
          </w:p>
        </w:tc>
        <w:tc>
          <w:tcPr>
            <w:tcW w:w="4020" w:type="dxa"/>
            <w:tcBorders>
              <w:top w:val="nil"/>
              <w:left w:val="nil"/>
              <w:bottom w:val="nil"/>
              <w:right w:val="nil"/>
            </w:tcBorders>
            <w:noWrap/>
            <w:vAlign w:val="bottom"/>
            <w:hideMark/>
          </w:tcPr>
          <w:p w14:paraId="2FA1ACEF" w14:textId="77777777" w:rsidR="003B386D" w:rsidRPr="003B386D" w:rsidRDefault="003B386D" w:rsidP="003B386D">
            <w:pPr>
              <w:jc w:val="left"/>
              <w:rPr>
                <w:rFonts w:ascii="Times New Roman" w:hAnsi="Times New Roman"/>
                <w:color w:val="auto"/>
                <w:sz w:val="16"/>
                <w:szCs w:val="16"/>
                <w:lang w:val="de-AT" w:eastAsia="de-AT"/>
              </w:rPr>
            </w:pPr>
          </w:p>
        </w:tc>
        <w:tc>
          <w:tcPr>
            <w:tcW w:w="3541" w:type="dxa"/>
            <w:tcBorders>
              <w:top w:val="nil"/>
              <w:left w:val="nil"/>
              <w:bottom w:val="nil"/>
              <w:right w:val="nil"/>
            </w:tcBorders>
            <w:noWrap/>
            <w:vAlign w:val="bottom"/>
            <w:hideMark/>
          </w:tcPr>
          <w:p w14:paraId="68740DA3"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59694DA3" w14:textId="77777777" w:rsidTr="003B386D">
        <w:trPr>
          <w:trHeight w:val="315"/>
        </w:trPr>
        <w:tc>
          <w:tcPr>
            <w:tcW w:w="2220" w:type="dxa"/>
            <w:tcBorders>
              <w:top w:val="single" w:sz="8" w:space="0" w:color="auto"/>
              <w:left w:val="single" w:sz="8" w:space="0" w:color="auto"/>
              <w:bottom w:val="single" w:sz="8" w:space="0" w:color="auto"/>
              <w:right w:val="single" w:sz="4" w:space="0" w:color="auto"/>
            </w:tcBorders>
            <w:vAlign w:val="center"/>
            <w:hideMark/>
          </w:tcPr>
          <w:p w14:paraId="648A42DE" w14:textId="77777777" w:rsidR="003B386D" w:rsidRPr="003B386D" w:rsidRDefault="003B386D" w:rsidP="003B386D">
            <w:pPr>
              <w:jc w:val="left"/>
              <w:rPr>
                <w:rFonts w:ascii="Arial" w:hAnsi="Arial" w:cs="Arial"/>
                <w:b/>
                <w:bCs/>
                <w:color w:val="auto"/>
                <w:sz w:val="16"/>
                <w:szCs w:val="16"/>
                <w:lang w:val="de-AT" w:eastAsia="de-AT"/>
              </w:rPr>
            </w:pPr>
            <w:r w:rsidRPr="003B386D">
              <w:rPr>
                <w:rFonts w:ascii="Arial" w:hAnsi="Arial" w:cs="Arial"/>
                <w:b/>
                <w:bCs/>
                <w:color w:val="auto"/>
                <w:sz w:val="16"/>
                <w:szCs w:val="16"/>
                <w:lang w:val="de-AT" w:eastAsia="de-AT"/>
              </w:rPr>
              <w:t>Element</w:t>
            </w:r>
          </w:p>
        </w:tc>
        <w:tc>
          <w:tcPr>
            <w:tcW w:w="4020" w:type="dxa"/>
            <w:tcBorders>
              <w:top w:val="single" w:sz="8" w:space="0" w:color="auto"/>
              <w:left w:val="nil"/>
              <w:bottom w:val="single" w:sz="8" w:space="0" w:color="auto"/>
              <w:right w:val="single" w:sz="8" w:space="0" w:color="auto"/>
            </w:tcBorders>
            <w:vAlign w:val="center"/>
            <w:hideMark/>
          </w:tcPr>
          <w:p w14:paraId="27342933" w14:textId="77777777" w:rsidR="003B386D" w:rsidRPr="003B386D" w:rsidRDefault="003B386D" w:rsidP="003B386D">
            <w:pPr>
              <w:jc w:val="left"/>
              <w:rPr>
                <w:rFonts w:ascii="Arial" w:hAnsi="Arial" w:cs="Arial"/>
                <w:b/>
                <w:bCs/>
                <w:color w:val="auto"/>
                <w:sz w:val="16"/>
                <w:szCs w:val="16"/>
                <w:lang w:val="de-AT" w:eastAsia="de-AT"/>
              </w:rPr>
            </w:pPr>
            <w:r w:rsidRPr="003B386D">
              <w:rPr>
                <w:rFonts w:ascii="Arial" w:hAnsi="Arial" w:cs="Arial"/>
                <w:b/>
                <w:bCs/>
                <w:color w:val="auto"/>
                <w:sz w:val="16"/>
                <w:szCs w:val="16"/>
                <w:lang w:val="de-AT" w:eastAsia="de-AT"/>
              </w:rPr>
              <w:t>Bedeutung</w:t>
            </w:r>
          </w:p>
        </w:tc>
        <w:tc>
          <w:tcPr>
            <w:tcW w:w="3541" w:type="dxa"/>
            <w:tcBorders>
              <w:top w:val="nil"/>
              <w:left w:val="nil"/>
              <w:bottom w:val="nil"/>
              <w:right w:val="nil"/>
            </w:tcBorders>
            <w:noWrap/>
            <w:vAlign w:val="bottom"/>
            <w:hideMark/>
          </w:tcPr>
          <w:p w14:paraId="171D483F" w14:textId="77777777" w:rsidR="003B386D" w:rsidRPr="003B386D" w:rsidRDefault="003B386D" w:rsidP="003B386D">
            <w:pPr>
              <w:jc w:val="left"/>
              <w:rPr>
                <w:rFonts w:ascii="Arial" w:hAnsi="Arial" w:cs="Arial"/>
                <w:b/>
                <w:bCs/>
                <w:color w:val="auto"/>
                <w:sz w:val="16"/>
                <w:szCs w:val="16"/>
                <w:lang w:val="de-AT" w:eastAsia="de-AT"/>
              </w:rPr>
            </w:pPr>
          </w:p>
        </w:tc>
      </w:tr>
      <w:tr w:rsidR="003B386D" w:rsidRPr="003B386D" w14:paraId="5FD35EE5"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37D43B42"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NewDataSet</w:t>
            </w:r>
          </w:p>
        </w:tc>
        <w:tc>
          <w:tcPr>
            <w:tcW w:w="4020" w:type="dxa"/>
            <w:tcBorders>
              <w:top w:val="nil"/>
              <w:left w:val="nil"/>
              <w:bottom w:val="single" w:sz="4" w:space="0" w:color="auto"/>
              <w:right w:val="single" w:sz="4" w:space="0" w:color="auto"/>
            </w:tcBorders>
            <w:vAlign w:val="center"/>
            <w:hideMark/>
          </w:tcPr>
          <w:p w14:paraId="63F23308"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Root Element</w:t>
            </w:r>
          </w:p>
        </w:tc>
        <w:tc>
          <w:tcPr>
            <w:tcW w:w="3541" w:type="dxa"/>
            <w:tcBorders>
              <w:top w:val="nil"/>
              <w:left w:val="nil"/>
              <w:bottom w:val="nil"/>
              <w:right w:val="nil"/>
            </w:tcBorders>
            <w:noWrap/>
            <w:vAlign w:val="bottom"/>
            <w:hideMark/>
          </w:tcPr>
          <w:p w14:paraId="5D9CB4DD"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6F328579" w14:textId="77777777" w:rsidTr="003B386D">
        <w:trPr>
          <w:trHeight w:val="570"/>
        </w:trPr>
        <w:tc>
          <w:tcPr>
            <w:tcW w:w="2220" w:type="dxa"/>
            <w:tcBorders>
              <w:top w:val="nil"/>
              <w:left w:val="single" w:sz="4" w:space="0" w:color="auto"/>
              <w:bottom w:val="single" w:sz="4" w:space="0" w:color="auto"/>
              <w:right w:val="single" w:sz="4" w:space="0" w:color="auto"/>
            </w:tcBorders>
            <w:vAlign w:val="center"/>
            <w:hideMark/>
          </w:tcPr>
          <w:p w14:paraId="4AEC6483"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DAUFTR</w:t>
            </w:r>
          </w:p>
        </w:tc>
        <w:tc>
          <w:tcPr>
            <w:tcW w:w="4020" w:type="dxa"/>
            <w:tcBorders>
              <w:top w:val="nil"/>
              <w:left w:val="nil"/>
              <w:bottom w:val="single" w:sz="4" w:space="0" w:color="auto"/>
              <w:right w:val="single" w:sz="4" w:space="0" w:color="auto"/>
            </w:tcBorders>
            <w:vAlign w:val="center"/>
            <w:hideMark/>
          </w:tcPr>
          <w:p w14:paraId="69D8CFF3"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Auftragselement. Es kann nur ein Auftragselement vorhanden sein.</w:t>
            </w:r>
          </w:p>
        </w:tc>
        <w:tc>
          <w:tcPr>
            <w:tcW w:w="3541" w:type="dxa"/>
            <w:tcBorders>
              <w:top w:val="nil"/>
              <w:left w:val="nil"/>
              <w:bottom w:val="nil"/>
              <w:right w:val="nil"/>
            </w:tcBorders>
            <w:noWrap/>
            <w:vAlign w:val="bottom"/>
            <w:hideMark/>
          </w:tcPr>
          <w:p w14:paraId="3DAE9FBA"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62866358"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00376A2C"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IAUFTR</w:t>
            </w:r>
          </w:p>
        </w:tc>
        <w:tc>
          <w:tcPr>
            <w:tcW w:w="4020" w:type="dxa"/>
            <w:tcBorders>
              <w:top w:val="nil"/>
              <w:left w:val="nil"/>
              <w:bottom w:val="single" w:sz="4" w:space="0" w:color="auto"/>
              <w:right w:val="single" w:sz="4" w:space="0" w:color="auto"/>
            </w:tcBorders>
            <w:vAlign w:val="center"/>
            <w:hideMark/>
          </w:tcPr>
          <w:p w14:paraId="68F0CD29"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Id des Auftrags</w:t>
            </w:r>
          </w:p>
        </w:tc>
        <w:tc>
          <w:tcPr>
            <w:tcW w:w="3541" w:type="dxa"/>
            <w:tcBorders>
              <w:top w:val="nil"/>
              <w:left w:val="nil"/>
              <w:bottom w:val="nil"/>
              <w:right w:val="nil"/>
            </w:tcBorders>
            <w:noWrap/>
            <w:vAlign w:val="bottom"/>
            <w:hideMark/>
          </w:tcPr>
          <w:p w14:paraId="78FB7A0E"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682FCF33"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589E1556"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IJAHR</w:t>
            </w:r>
          </w:p>
        </w:tc>
        <w:tc>
          <w:tcPr>
            <w:tcW w:w="4020" w:type="dxa"/>
            <w:tcBorders>
              <w:top w:val="nil"/>
              <w:left w:val="nil"/>
              <w:bottom w:val="single" w:sz="4" w:space="0" w:color="auto"/>
              <w:right w:val="single" w:sz="4" w:space="0" w:color="auto"/>
            </w:tcBorders>
            <w:vAlign w:val="center"/>
            <w:hideMark/>
          </w:tcPr>
          <w:p w14:paraId="43A57370"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Jahr des Auftrags</w:t>
            </w:r>
          </w:p>
        </w:tc>
        <w:tc>
          <w:tcPr>
            <w:tcW w:w="3541" w:type="dxa"/>
            <w:tcBorders>
              <w:top w:val="nil"/>
              <w:left w:val="nil"/>
              <w:bottom w:val="nil"/>
              <w:right w:val="nil"/>
            </w:tcBorders>
            <w:noWrap/>
            <w:vAlign w:val="bottom"/>
            <w:hideMark/>
          </w:tcPr>
          <w:p w14:paraId="3D4A5872"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466D3451"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0D2CC3CD"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IWBES</w:t>
            </w:r>
          </w:p>
        </w:tc>
        <w:tc>
          <w:tcPr>
            <w:tcW w:w="4020" w:type="dxa"/>
            <w:tcBorders>
              <w:top w:val="nil"/>
              <w:left w:val="nil"/>
              <w:bottom w:val="single" w:sz="4" w:space="0" w:color="auto"/>
              <w:right w:val="single" w:sz="4" w:space="0" w:color="auto"/>
            </w:tcBorders>
            <w:vAlign w:val="center"/>
            <w:hideMark/>
          </w:tcPr>
          <w:p w14:paraId="09605503"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des Waldbesitzers</w:t>
            </w:r>
          </w:p>
        </w:tc>
        <w:tc>
          <w:tcPr>
            <w:tcW w:w="3541" w:type="dxa"/>
            <w:tcBorders>
              <w:top w:val="nil"/>
              <w:left w:val="nil"/>
              <w:bottom w:val="nil"/>
              <w:right w:val="nil"/>
            </w:tcBorders>
            <w:noWrap/>
            <w:vAlign w:val="bottom"/>
            <w:hideMark/>
          </w:tcPr>
          <w:p w14:paraId="4FA9F6C8"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1766E734"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667CE336"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SWBESNAME</w:t>
            </w:r>
          </w:p>
        </w:tc>
        <w:tc>
          <w:tcPr>
            <w:tcW w:w="4020" w:type="dxa"/>
            <w:tcBorders>
              <w:top w:val="nil"/>
              <w:left w:val="nil"/>
              <w:bottom w:val="single" w:sz="4" w:space="0" w:color="auto"/>
              <w:right w:val="single" w:sz="4" w:space="0" w:color="auto"/>
            </w:tcBorders>
            <w:vAlign w:val="center"/>
            <w:hideMark/>
          </w:tcPr>
          <w:p w14:paraId="60257C03"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Name des Waldbesitzers</w:t>
            </w:r>
          </w:p>
        </w:tc>
        <w:tc>
          <w:tcPr>
            <w:tcW w:w="3541" w:type="dxa"/>
            <w:tcBorders>
              <w:top w:val="nil"/>
              <w:left w:val="nil"/>
              <w:bottom w:val="nil"/>
              <w:right w:val="nil"/>
            </w:tcBorders>
            <w:noWrap/>
            <w:vAlign w:val="bottom"/>
            <w:hideMark/>
          </w:tcPr>
          <w:p w14:paraId="1913606D"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714A33FB" w14:textId="77777777" w:rsidTr="003B386D">
        <w:trPr>
          <w:trHeight w:val="855"/>
        </w:trPr>
        <w:tc>
          <w:tcPr>
            <w:tcW w:w="2220" w:type="dxa"/>
            <w:tcBorders>
              <w:top w:val="nil"/>
              <w:left w:val="single" w:sz="4" w:space="0" w:color="auto"/>
              <w:bottom w:val="single" w:sz="4" w:space="0" w:color="auto"/>
              <w:right w:val="single" w:sz="4" w:space="0" w:color="auto"/>
            </w:tcBorders>
            <w:vAlign w:val="center"/>
            <w:hideMark/>
          </w:tcPr>
          <w:p w14:paraId="61C072CE"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IAUSF</w:t>
            </w:r>
          </w:p>
        </w:tc>
        <w:tc>
          <w:tcPr>
            <w:tcW w:w="4020" w:type="dxa"/>
            <w:tcBorders>
              <w:top w:val="nil"/>
              <w:left w:val="nil"/>
              <w:bottom w:val="single" w:sz="4" w:space="0" w:color="auto"/>
              <w:right w:val="single" w:sz="4" w:space="0" w:color="auto"/>
            </w:tcBorders>
            <w:vAlign w:val="center"/>
            <w:hideMark/>
          </w:tcPr>
          <w:p w14:paraId="2F013C87"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der Ausführenden wegen Abwärtskompatibilität noch vorhanden. Immer 0.</w:t>
            </w:r>
          </w:p>
        </w:tc>
        <w:tc>
          <w:tcPr>
            <w:tcW w:w="3541" w:type="dxa"/>
            <w:tcBorders>
              <w:top w:val="nil"/>
              <w:left w:val="nil"/>
              <w:bottom w:val="nil"/>
              <w:right w:val="nil"/>
            </w:tcBorders>
            <w:noWrap/>
            <w:vAlign w:val="bottom"/>
            <w:hideMark/>
          </w:tcPr>
          <w:p w14:paraId="5D7BCBE7"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5C3A5A51" w14:textId="77777777" w:rsidTr="003B386D">
        <w:trPr>
          <w:trHeight w:val="570"/>
        </w:trPr>
        <w:tc>
          <w:tcPr>
            <w:tcW w:w="2220" w:type="dxa"/>
            <w:tcBorders>
              <w:top w:val="nil"/>
              <w:left w:val="single" w:sz="4" w:space="0" w:color="auto"/>
              <w:bottom w:val="single" w:sz="4" w:space="0" w:color="auto"/>
              <w:right w:val="single" w:sz="4" w:space="0" w:color="auto"/>
            </w:tcBorders>
            <w:vAlign w:val="center"/>
            <w:hideMark/>
          </w:tcPr>
          <w:p w14:paraId="46B926EF"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INA</w:t>
            </w:r>
          </w:p>
        </w:tc>
        <w:tc>
          <w:tcPr>
            <w:tcW w:w="4020" w:type="dxa"/>
            <w:tcBorders>
              <w:top w:val="nil"/>
              <w:left w:val="nil"/>
              <w:bottom w:val="single" w:sz="4" w:space="0" w:color="auto"/>
              <w:right w:val="single" w:sz="4" w:space="0" w:color="auto"/>
            </w:tcBorders>
            <w:vAlign w:val="center"/>
            <w:hideMark/>
          </w:tcPr>
          <w:p w14:paraId="48177750"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wegen Abwärtskompatibilität noch vorhanden. Immer 0.</w:t>
            </w:r>
          </w:p>
        </w:tc>
        <w:tc>
          <w:tcPr>
            <w:tcW w:w="3541" w:type="dxa"/>
            <w:tcBorders>
              <w:top w:val="nil"/>
              <w:left w:val="nil"/>
              <w:bottom w:val="nil"/>
              <w:right w:val="nil"/>
            </w:tcBorders>
            <w:noWrap/>
            <w:vAlign w:val="bottom"/>
            <w:hideMark/>
          </w:tcPr>
          <w:p w14:paraId="474925C2"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49046E11" w14:textId="77777777" w:rsidTr="003B386D">
        <w:trPr>
          <w:trHeight w:val="855"/>
        </w:trPr>
        <w:tc>
          <w:tcPr>
            <w:tcW w:w="2220" w:type="dxa"/>
            <w:tcBorders>
              <w:top w:val="nil"/>
              <w:left w:val="single" w:sz="4" w:space="0" w:color="auto"/>
              <w:bottom w:val="single" w:sz="4" w:space="0" w:color="auto"/>
              <w:right w:val="single" w:sz="4" w:space="0" w:color="auto"/>
            </w:tcBorders>
            <w:vAlign w:val="center"/>
            <w:hideMark/>
          </w:tcPr>
          <w:p w14:paraId="45A7C345"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lastRenderedPageBreak/>
              <w:t>IHIEBSART</w:t>
            </w:r>
          </w:p>
        </w:tc>
        <w:tc>
          <w:tcPr>
            <w:tcW w:w="4020" w:type="dxa"/>
            <w:tcBorders>
              <w:top w:val="nil"/>
              <w:left w:val="nil"/>
              <w:bottom w:val="single" w:sz="4" w:space="0" w:color="auto"/>
              <w:right w:val="single" w:sz="4" w:space="0" w:color="auto"/>
            </w:tcBorders>
            <w:vAlign w:val="center"/>
            <w:hideMark/>
          </w:tcPr>
          <w:p w14:paraId="4FFB12D8"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der Hiebsart wegen Abwärtskompatibilität noch vorhanden. Immer 0.</w:t>
            </w:r>
          </w:p>
        </w:tc>
        <w:tc>
          <w:tcPr>
            <w:tcW w:w="3541" w:type="dxa"/>
            <w:tcBorders>
              <w:top w:val="nil"/>
              <w:left w:val="nil"/>
              <w:bottom w:val="nil"/>
              <w:right w:val="nil"/>
            </w:tcBorders>
            <w:noWrap/>
            <w:vAlign w:val="bottom"/>
            <w:hideMark/>
          </w:tcPr>
          <w:p w14:paraId="6E0ECE12"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226D34A8" w14:textId="77777777" w:rsidTr="003B386D">
        <w:trPr>
          <w:trHeight w:val="855"/>
        </w:trPr>
        <w:tc>
          <w:tcPr>
            <w:tcW w:w="2220" w:type="dxa"/>
            <w:tcBorders>
              <w:top w:val="nil"/>
              <w:left w:val="single" w:sz="4" w:space="0" w:color="auto"/>
              <w:bottom w:val="single" w:sz="4" w:space="0" w:color="auto"/>
              <w:right w:val="single" w:sz="4" w:space="0" w:color="auto"/>
            </w:tcBorders>
            <w:vAlign w:val="center"/>
            <w:hideMark/>
          </w:tcPr>
          <w:p w14:paraId="49FF60CF"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IHIEBSGRUND</w:t>
            </w:r>
          </w:p>
        </w:tc>
        <w:tc>
          <w:tcPr>
            <w:tcW w:w="4020" w:type="dxa"/>
            <w:tcBorders>
              <w:top w:val="nil"/>
              <w:left w:val="nil"/>
              <w:bottom w:val="single" w:sz="4" w:space="0" w:color="auto"/>
              <w:right w:val="single" w:sz="4" w:space="0" w:color="auto"/>
            </w:tcBorders>
            <w:vAlign w:val="center"/>
            <w:hideMark/>
          </w:tcPr>
          <w:p w14:paraId="6531CED9"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des Hiebsgrundes wegen Abwärtskompatibilität noch vorhanden. Immer 0.</w:t>
            </w:r>
          </w:p>
        </w:tc>
        <w:tc>
          <w:tcPr>
            <w:tcW w:w="3541" w:type="dxa"/>
            <w:tcBorders>
              <w:top w:val="nil"/>
              <w:left w:val="nil"/>
              <w:bottom w:val="nil"/>
              <w:right w:val="nil"/>
            </w:tcBorders>
            <w:noWrap/>
            <w:vAlign w:val="bottom"/>
            <w:hideMark/>
          </w:tcPr>
          <w:p w14:paraId="42D93904"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233330D1" w14:textId="77777777" w:rsidTr="003B386D">
        <w:trPr>
          <w:trHeight w:val="570"/>
        </w:trPr>
        <w:tc>
          <w:tcPr>
            <w:tcW w:w="2220" w:type="dxa"/>
            <w:tcBorders>
              <w:top w:val="nil"/>
              <w:left w:val="single" w:sz="4" w:space="0" w:color="auto"/>
              <w:bottom w:val="single" w:sz="4" w:space="0" w:color="auto"/>
              <w:right w:val="single" w:sz="4" w:space="0" w:color="auto"/>
            </w:tcBorders>
            <w:vAlign w:val="center"/>
            <w:hideMark/>
          </w:tcPr>
          <w:p w14:paraId="5289E194"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IPROD</w:t>
            </w:r>
          </w:p>
        </w:tc>
        <w:tc>
          <w:tcPr>
            <w:tcW w:w="4020" w:type="dxa"/>
            <w:tcBorders>
              <w:top w:val="nil"/>
              <w:left w:val="nil"/>
              <w:bottom w:val="single" w:sz="4" w:space="0" w:color="auto"/>
              <w:right w:val="single" w:sz="4" w:space="0" w:color="auto"/>
            </w:tcBorders>
            <w:vAlign w:val="center"/>
            <w:hideMark/>
          </w:tcPr>
          <w:p w14:paraId="0E9FCEB9"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des Produktes. Siehe BRkurz.</w:t>
            </w:r>
          </w:p>
        </w:tc>
        <w:tc>
          <w:tcPr>
            <w:tcW w:w="3541" w:type="dxa"/>
            <w:tcBorders>
              <w:top w:val="nil"/>
              <w:left w:val="nil"/>
              <w:bottom w:val="nil"/>
              <w:right w:val="nil"/>
            </w:tcBorders>
            <w:noWrap/>
            <w:vAlign w:val="bottom"/>
            <w:hideMark/>
          </w:tcPr>
          <w:p w14:paraId="23CA4E86"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79A93FF9" w14:textId="77777777" w:rsidTr="003B386D">
        <w:trPr>
          <w:trHeight w:val="570"/>
        </w:trPr>
        <w:tc>
          <w:tcPr>
            <w:tcW w:w="2220" w:type="dxa"/>
            <w:tcBorders>
              <w:top w:val="nil"/>
              <w:left w:val="single" w:sz="4" w:space="0" w:color="auto"/>
              <w:bottom w:val="single" w:sz="4" w:space="0" w:color="auto"/>
              <w:right w:val="single" w:sz="4" w:space="0" w:color="auto"/>
            </w:tcBorders>
            <w:vAlign w:val="center"/>
            <w:hideMark/>
          </w:tcPr>
          <w:p w14:paraId="7DE475FF"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IKST</w:t>
            </w:r>
          </w:p>
        </w:tc>
        <w:tc>
          <w:tcPr>
            <w:tcW w:w="4020" w:type="dxa"/>
            <w:tcBorders>
              <w:top w:val="nil"/>
              <w:left w:val="nil"/>
              <w:bottom w:val="single" w:sz="4" w:space="0" w:color="auto"/>
              <w:right w:val="single" w:sz="4" w:space="0" w:color="auto"/>
            </w:tcBorders>
            <w:vAlign w:val="center"/>
            <w:hideMark/>
          </w:tcPr>
          <w:p w14:paraId="408FC10E"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der Leistungsart. Siehe BRkurz.</w:t>
            </w:r>
          </w:p>
        </w:tc>
        <w:tc>
          <w:tcPr>
            <w:tcW w:w="3541" w:type="dxa"/>
            <w:tcBorders>
              <w:top w:val="nil"/>
              <w:left w:val="nil"/>
              <w:bottom w:val="nil"/>
              <w:right w:val="nil"/>
            </w:tcBorders>
            <w:noWrap/>
            <w:vAlign w:val="bottom"/>
            <w:hideMark/>
          </w:tcPr>
          <w:p w14:paraId="65EE1505"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37FBCEE4"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6D082785"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LAUFTRNR</w:t>
            </w:r>
          </w:p>
        </w:tc>
        <w:tc>
          <w:tcPr>
            <w:tcW w:w="4020" w:type="dxa"/>
            <w:tcBorders>
              <w:top w:val="nil"/>
              <w:left w:val="nil"/>
              <w:bottom w:val="single" w:sz="4" w:space="0" w:color="auto"/>
              <w:right w:val="single" w:sz="4" w:space="0" w:color="auto"/>
            </w:tcBorders>
            <w:vAlign w:val="center"/>
            <w:hideMark/>
          </w:tcPr>
          <w:p w14:paraId="6CE10117"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des Auftrags</w:t>
            </w:r>
          </w:p>
        </w:tc>
        <w:tc>
          <w:tcPr>
            <w:tcW w:w="3541" w:type="dxa"/>
            <w:tcBorders>
              <w:top w:val="nil"/>
              <w:left w:val="nil"/>
              <w:bottom w:val="nil"/>
              <w:right w:val="nil"/>
            </w:tcBorders>
            <w:noWrap/>
            <w:vAlign w:val="bottom"/>
            <w:hideMark/>
          </w:tcPr>
          <w:p w14:paraId="0EF3BF3A"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033DFE29"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523CCADB"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DAUFTRDAT</w:t>
            </w:r>
          </w:p>
        </w:tc>
        <w:tc>
          <w:tcPr>
            <w:tcW w:w="4020" w:type="dxa"/>
            <w:tcBorders>
              <w:top w:val="nil"/>
              <w:left w:val="nil"/>
              <w:bottom w:val="single" w:sz="4" w:space="0" w:color="auto"/>
              <w:right w:val="single" w:sz="4" w:space="0" w:color="auto"/>
            </w:tcBorders>
            <w:vAlign w:val="center"/>
            <w:hideMark/>
          </w:tcPr>
          <w:p w14:paraId="013F1F16"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Datum des Auftrags</w:t>
            </w:r>
          </w:p>
        </w:tc>
        <w:tc>
          <w:tcPr>
            <w:tcW w:w="3541" w:type="dxa"/>
            <w:tcBorders>
              <w:top w:val="nil"/>
              <w:left w:val="nil"/>
              <w:bottom w:val="nil"/>
              <w:right w:val="nil"/>
            </w:tcBorders>
            <w:noWrap/>
            <w:vAlign w:val="bottom"/>
            <w:hideMark/>
          </w:tcPr>
          <w:p w14:paraId="6D983534"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3DA74341" w14:textId="77777777" w:rsidTr="003B386D">
        <w:trPr>
          <w:trHeight w:val="570"/>
        </w:trPr>
        <w:tc>
          <w:tcPr>
            <w:tcW w:w="2220" w:type="dxa"/>
            <w:tcBorders>
              <w:top w:val="nil"/>
              <w:left w:val="single" w:sz="4" w:space="0" w:color="auto"/>
              <w:bottom w:val="single" w:sz="4" w:space="0" w:color="auto"/>
              <w:right w:val="single" w:sz="4" w:space="0" w:color="auto"/>
            </w:tcBorders>
            <w:vAlign w:val="center"/>
            <w:hideMark/>
          </w:tcPr>
          <w:p w14:paraId="7C4C2A0E"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NKTRMENGEIST</w:t>
            </w:r>
          </w:p>
        </w:tc>
        <w:tc>
          <w:tcPr>
            <w:tcW w:w="4020" w:type="dxa"/>
            <w:tcBorders>
              <w:top w:val="nil"/>
              <w:left w:val="nil"/>
              <w:bottom w:val="single" w:sz="4" w:space="0" w:color="auto"/>
              <w:right w:val="single" w:sz="4" w:space="0" w:color="auto"/>
            </w:tcBorders>
            <w:vAlign w:val="center"/>
            <w:hideMark/>
          </w:tcPr>
          <w:p w14:paraId="10F66004"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Arbeitsfläche aller Waldorte des Auftrags</w:t>
            </w:r>
          </w:p>
        </w:tc>
        <w:tc>
          <w:tcPr>
            <w:tcW w:w="3541" w:type="dxa"/>
            <w:tcBorders>
              <w:top w:val="nil"/>
              <w:left w:val="nil"/>
              <w:bottom w:val="nil"/>
              <w:right w:val="nil"/>
            </w:tcBorders>
            <w:noWrap/>
            <w:vAlign w:val="bottom"/>
            <w:hideMark/>
          </w:tcPr>
          <w:p w14:paraId="56CE267C"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48A3DB63"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54CBF725"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LNRFOA</w:t>
            </w:r>
          </w:p>
        </w:tc>
        <w:tc>
          <w:tcPr>
            <w:tcW w:w="4020" w:type="dxa"/>
            <w:tcBorders>
              <w:top w:val="nil"/>
              <w:left w:val="nil"/>
              <w:bottom w:val="single" w:sz="4" w:space="0" w:color="auto"/>
              <w:right w:val="single" w:sz="4" w:space="0" w:color="auto"/>
            </w:tcBorders>
            <w:vAlign w:val="center"/>
            <w:hideMark/>
          </w:tcPr>
          <w:p w14:paraId="2FD51AD0"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des Forstamts</w:t>
            </w:r>
          </w:p>
        </w:tc>
        <w:tc>
          <w:tcPr>
            <w:tcW w:w="3541" w:type="dxa"/>
            <w:tcBorders>
              <w:top w:val="nil"/>
              <w:left w:val="nil"/>
              <w:bottom w:val="nil"/>
              <w:right w:val="nil"/>
            </w:tcBorders>
            <w:noWrap/>
            <w:vAlign w:val="bottom"/>
            <w:hideMark/>
          </w:tcPr>
          <w:p w14:paraId="1D726545"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0E5AE414"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51243E34"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LNRREV</w:t>
            </w:r>
          </w:p>
        </w:tc>
        <w:tc>
          <w:tcPr>
            <w:tcW w:w="4020" w:type="dxa"/>
            <w:tcBorders>
              <w:top w:val="nil"/>
              <w:left w:val="nil"/>
              <w:bottom w:val="single" w:sz="4" w:space="0" w:color="auto"/>
              <w:right w:val="single" w:sz="4" w:space="0" w:color="auto"/>
            </w:tcBorders>
            <w:vAlign w:val="center"/>
            <w:hideMark/>
          </w:tcPr>
          <w:p w14:paraId="7673378A"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des Reviers</w:t>
            </w:r>
          </w:p>
        </w:tc>
        <w:tc>
          <w:tcPr>
            <w:tcW w:w="3541" w:type="dxa"/>
            <w:tcBorders>
              <w:top w:val="nil"/>
              <w:left w:val="nil"/>
              <w:bottom w:val="nil"/>
              <w:right w:val="nil"/>
            </w:tcBorders>
            <w:noWrap/>
            <w:vAlign w:val="bottom"/>
            <w:hideMark/>
          </w:tcPr>
          <w:p w14:paraId="3D26A37E"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446E564A"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4FEC9BCC"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SBEM</w:t>
            </w:r>
          </w:p>
        </w:tc>
        <w:tc>
          <w:tcPr>
            <w:tcW w:w="4020" w:type="dxa"/>
            <w:tcBorders>
              <w:top w:val="nil"/>
              <w:left w:val="nil"/>
              <w:bottom w:val="single" w:sz="4" w:space="0" w:color="auto"/>
              <w:right w:val="single" w:sz="4" w:space="0" w:color="auto"/>
            </w:tcBorders>
            <w:vAlign w:val="center"/>
            <w:hideMark/>
          </w:tcPr>
          <w:p w14:paraId="4321B45B"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Bemerkung</w:t>
            </w:r>
          </w:p>
        </w:tc>
        <w:tc>
          <w:tcPr>
            <w:tcW w:w="3541" w:type="dxa"/>
            <w:tcBorders>
              <w:top w:val="nil"/>
              <w:left w:val="nil"/>
              <w:bottom w:val="nil"/>
              <w:right w:val="nil"/>
            </w:tcBorders>
            <w:noWrap/>
            <w:vAlign w:val="bottom"/>
            <w:hideMark/>
          </w:tcPr>
          <w:p w14:paraId="7F10D954"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1A6CFC97" w14:textId="77777777" w:rsidTr="003B386D">
        <w:trPr>
          <w:trHeight w:val="570"/>
        </w:trPr>
        <w:tc>
          <w:tcPr>
            <w:tcW w:w="2220" w:type="dxa"/>
            <w:tcBorders>
              <w:top w:val="nil"/>
              <w:left w:val="single" w:sz="4" w:space="0" w:color="auto"/>
              <w:bottom w:val="single" w:sz="4" w:space="0" w:color="auto"/>
              <w:right w:val="single" w:sz="4" w:space="0" w:color="auto"/>
            </w:tcBorders>
            <w:vAlign w:val="center"/>
            <w:hideMark/>
          </w:tcPr>
          <w:p w14:paraId="57F12894"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DPOLT</w:t>
            </w:r>
          </w:p>
        </w:tc>
        <w:tc>
          <w:tcPr>
            <w:tcW w:w="4020" w:type="dxa"/>
            <w:tcBorders>
              <w:top w:val="nil"/>
              <w:left w:val="nil"/>
              <w:bottom w:val="single" w:sz="4" w:space="0" w:color="auto"/>
              <w:right w:val="single" w:sz="4" w:space="0" w:color="auto"/>
            </w:tcBorders>
            <w:vAlign w:val="center"/>
            <w:hideMark/>
          </w:tcPr>
          <w:p w14:paraId="59AE8B7B"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Polterelement. Es kann mehr als ein Polterelement vorhanden sein.</w:t>
            </w:r>
          </w:p>
        </w:tc>
        <w:tc>
          <w:tcPr>
            <w:tcW w:w="3541" w:type="dxa"/>
            <w:tcBorders>
              <w:top w:val="nil"/>
              <w:left w:val="nil"/>
              <w:bottom w:val="nil"/>
              <w:right w:val="nil"/>
            </w:tcBorders>
            <w:noWrap/>
            <w:vAlign w:val="bottom"/>
            <w:hideMark/>
          </w:tcPr>
          <w:p w14:paraId="1829E619"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709EB5F6"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6222E679"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P</w:t>
            </w:r>
          </w:p>
        </w:tc>
        <w:tc>
          <w:tcPr>
            <w:tcW w:w="4020" w:type="dxa"/>
            <w:tcBorders>
              <w:top w:val="nil"/>
              <w:left w:val="nil"/>
              <w:bottom w:val="single" w:sz="4" w:space="0" w:color="auto"/>
              <w:right w:val="single" w:sz="4" w:space="0" w:color="auto"/>
            </w:tcBorders>
            <w:vAlign w:val="center"/>
            <w:hideMark/>
          </w:tcPr>
          <w:p w14:paraId="6FF0A3F2"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Id des Polters</w:t>
            </w:r>
          </w:p>
        </w:tc>
        <w:tc>
          <w:tcPr>
            <w:tcW w:w="3541" w:type="dxa"/>
            <w:tcBorders>
              <w:top w:val="nil"/>
              <w:left w:val="nil"/>
              <w:bottom w:val="nil"/>
              <w:right w:val="nil"/>
            </w:tcBorders>
            <w:noWrap/>
            <w:vAlign w:val="bottom"/>
            <w:hideMark/>
          </w:tcPr>
          <w:p w14:paraId="7DCE5BA5"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74BFC489"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13B7834C"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w:t>
            </w:r>
          </w:p>
        </w:tc>
        <w:tc>
          <w:tcPr>
            <w:tcW w:w="4020" w:type="dxa"/>
            <w:tcBorders>
              <w:top w:val="nil"/>
              <w:left w:val="nil"/>
              <w:bottom w:val="single" w:sz="4" w:space="0" w:color="auto"/>
              <w:right w:val="single" w:sz="4" w:space="0" w:color="auto"/>
            </w:tcBorders>
            <w:vAlign w:val="center"/>
            <w:hideMark/>
          </w:tcPr>
          <w:p w14:paraId="0234C7DD"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des Polters</w:t>
            </w:r>
          </w:p>
        </w:tc>
        <w:tc>
          <w:tcPr>
            <w:tcW w:w="3541" w:type="dxa"/>
            <w:tcBorders>
              <w:top w:val="nil"/>
              <w:left w:val="nil"/>
              <w:bottom w:val="nil"/>
              <w:right w:val="nil"/>
            </w:tcBorders>
            <w:noWrap/>
            <w:vAlign w:val="bottom"/>
            <w:hideMark/>
          </w:tcPr>
          <w:p w14:paraId="3DE4272D"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70879589" w14:textId="77777777" w:rsidTr="003B386D">
        <w:trPr>
          <w:trHeight w:val="570"/>
        </w:trPr>
        <w:tc>
          <w:tcPr>
            <w:tcW w:w="2220" w:type="dxa"/>
            <w:tcBorders>
              <w:top w:val="nil"/>
              <w:left w:val="single" w:sz="4" w:space="0" w:color="auto"/>
              <w:bottom w:val="single" w:sz="4" w:space="0" w:color="auto"/>
              <w:right w:val="single" w:sz="4" w:space="0" w:color="auto"/>
            </w:tcBorders>
            <w:vAlign w:val="center"/>
            <w:hideMark/>
          </w:tcPr>
          <w:p w14:paraId="7BE3AEC8"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IJAHR</w:t>
            </w:r>
          </w:p>
        </w:tc>
        <w:tc>
          <w:tcPr>
            <w:tcW w:w="4020" w:type="dxa"/>
            <w:tcBorders>
              <w:top w:val="nil"/>
              <w:left w:val="nil"/>
              <w:bottom w:val="single" w:sz="4" w:space="0" w:color="auto"/>
              <w:right w:val="single" w:sz="4" w:space="0" w:color="auto"/>
            </w:tcBorders>
            <w:vAlign w:val="center"/>
            <w:hideMark/>
          </w:tcPr>
          <w:p w14:paraId="68B527F7"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aktuell gleich dem Jahr des Auftrags zu dem das Polter gehört</w:t>
            </w:r>
          </w:p>
        </w:tc>
        <w:tc>
          <w:tcPr>
            <w:tcW w:w="3541" w:type="dxa"/>
            <w:tcBorders>
              <w:top w:val="nil"/>
              <w:left w:val="nil"/>
              <w:bottom w:val="nil"/>
              <w:right w:val="nil"/>
            </w:tcBorders>
            <w:noWrap/>
            <w:vAlign w:val="bottom"/>
            <w:hideMark/>
          </w:tcPr>
          <w:p w14:paraId="08CB0B92"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3F1AFA51"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1C809D23"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FOA</w:t>
            </w:r>
          </w:p>
        </w:tc>
        <w:tc>
          <w:tcPr>
            <w:tcW w:w="4020" w:type="dxa"/>
            <w:tcBorders>
              <w:top w:val="nil"/>
              <w:left w:val="nil"/>
              <w:bottom w:val="single" w:sz="4" w:space="0" w:color="auto"/>
              <w:right w:val="single" w:sz="4" w:space="0" w:color="auto"/>
            </w:tcBorders>
            <w:vAlign w:val="center"/>
            <w:hideMark/>
          </w:tcPr>
          <w:p w14:paraId="0D18FEA4"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des Forstamts</w:t>
            </w:r>
          </w:p>
        </w:tc>
        <w:tc>
          <w:tcPr>
            <w:tcW w:w="3541" w:type="dxa"/>
            <w:tcBorders>
              <w:top w:val="nil"/>
              <w:left w:val="nil"/>
              <w:bottom w:val="nil"/>
              <w:right w:val="nil"/>
            </w:tcBorders>
            <w:noWrap/>
            <w:vAlign w:val="bottom"/>
            <w:hideMark/>
          </w:tcPr>
          <w:p w14:paraId="12ED9287"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698AE722"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0901D4E3"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REV</w:t>
            </w:r>
          </w:p>
        </w:tc>
        <w:tc>
          <w:tcPr>
            <w:tcW w:w="4020" w:type="dxa"/>
            <w:tcBorders>
              <w:top w:val="nil"/>
              <w:left w:val="nil"/>
              <w:bottom w:val="single" w:sz="4" w:space="0" w:color="auto"/>
              <w:right w:val="single" w:sz="4" w:space="0" w:color="auto"/>
            </w:tcBorders>
            <w:vAlign w:val="center"/>
            <w:hideMark/>
          </w:tcPr>
          <w:p w14:paraId="2650CBAD"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der Reviers</w:t>
            </w:r>
          </w:p>
        </w:tc>
        <w:tc>
          <w:tcPr>
            <w:tcW w:w="3541" w:type="dxa"/>
            <w:tcBorders>
              <w:top w:val="nil"/>
              <w:left w:val="nil"/>
              <w:bottom w:val="nil"/>
              <w:right w:val="nil"/>
            </w:tcBorders>
            <w:noWrap/>
            <w:vAlign w:val="bottom"/>
            <w:hideMark/>
          </w:tcPr>
          <w:p w14:paraId="04A28311"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29A3D338" w14:textId="77777777" w:rsidTr="003B386D">
        <w:trPr>
          <w:trHeight w:val="570"/>
        </w:trPr>
        <w:tc>
          <w:tcPr>
            <w:tcW w:w="2220" w:type="dxa"/>
            <w:tcBorders>
              <w:top w:val="nil"/>
              <w:left w:val="single" w:sz="4" w:space="0" w:color="auto"/>
              <w:bottom w:val="single" w:sz="4" w:space="0" w:color="auto"/>
              <w:right w:val="single" w:sz="4" w:space="0" w:color="auto"/>
            </w:tcBorders>
            <w:vAlign w:val="center"/>
            <w:hideMark/>
          </w:tcPr>
          <w:p w14:paraId="10D1F9E4"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H</w:t>
            </w:r>
          </w:p>
        </w:tc>
        <w:tc>
          <w:tcPr>
            <w:tcW w:w="4020" w:type="dxa"/>
            <w:tcBorders>
              <w:top w:val="nil"/>
              <w:left w:val="nil"/>
              <w:bottom w:val="single" w:sz="4" w:space="0" w:color="auto"/>
              <w:right w:val="single" w:sz="4" w:space="0" w:color="auto"/>
            </w:tcBorders>
            <w:vAlign w:val="center"/>
            <w:hideMark/>
          </w:tcPr>
          <w:p w14:paraId="626C60F0"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Hochwert der Koordinaten des Lagerortes im FIS Format</w:t>
            </w:r>
          </w:p>
        </w:tc>
        <w:tc>
          <w:tcPr>
            <w:tcW w:w="3541" w:type="dxa"/>
            <w:tcBorders>
              <w:top w:val="nil"/>
              <w:left w:val="nil"/>
              <w:bottom w:val="nil"/>
              <w:right w:val="nil"/>
            </w:tcBorders>
            <w:noWrap/>
            <w:vAlign w:val="bottom"/>
            <w:hideMark/>
          </w:tcPr>
          <w:p w14:paraId="72CFD178"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3FA9772D" w14:textId="77777777" w:rsidTr="003B386D">
        <w:trPr>
          <w:trHeight w:val="570"/>
        </w:trPr>
        <w:tc>
          <w:tcPr>
            <w:tcW w:w="2220" w:type="dxa"/>
            <w:tcBorders>
              <w:top w:val="nil"/>
              <w:left w:val="single" w:sz="4" w:space="0" w:color="auto"/>
              <w:bottom w:val="single" w:sz="4" w:space="0" w:color="auto"/>
              <w:right w:val="single" w:sz="4" w:space="0" w:color="auto"/>
            </w:tcBorders>
            <w:vAlign w:val="center"/>
            <w:hideMark/>
          </w:tcPr>
          <w:p w14:paraId="0CEAD11B"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R</w:t>
            </w:r>
          </w:p>
        </w:tc>
        <w:tc>
          <w:tcPr>
            <w:tcW w:w="4020" w:type="dxa"/>
            <w:tcBorders>
              <w:top w:val="nil"/>
              <w:left w:val="nil"/>
              <w:bottom w:val="single" w:sz="4" w:space="0" w:color="auto"/>
              <w:right w:val="single" w:sz="4" w:space="0" w:color="auto"/>
            </w:tcBorders>
            <w:vAlign w:val="center"/>
            <w:hideMark/>
          </w:tcPr>
          <w:p w14:paraId="2764B068"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Rechtswert der Koordinaten des Lagerortes im FIS Format</w:t>
            </w:r>
          </w:p>
        </w:tc>
        <w:tc>
          <w:tcPr>
            <w:tcW w:w="3541" w:type="dxa"/>
            <w:tcBorders>
              <w:top w:val="nil"/>
              <w:left w:val="nil"/>
              <w:bottom w:val="nil"/>
              <w:right w:val="nil"/>
            </w:tcBorders>
            <w:noWrap/>
            <w:vAlign w:val="bottom"/>
            <w:hideMark/>
          </w:tcPr>
          <w:p w14:paraId="5CD05714"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700573DE"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634DDC2D"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PKAEUF</w:t>
            </w:r>
          </w:p>
        </w:tc>
        <w:tc>
          <w:tcPr>
            <w:tcW w:w="4020" w:type="dxa"/>
            <w:tcBorders>
              <w:top w:val="nil"/>
              <w:left w:val="nil"/>
              <w:bottom w:val="single" w:sz="4" w:space="0" w:color="auto"/>
              <w:right w:val="single" w:sz="4" w:space="0" w:color="auto"/>
            </w:tcBorders>
            <w:vAlign w:val="center"/>
            <w:hideMark/>
          </w:tcPr>
          <w:p w14:paraId="3D049A97"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Name des vorgeschlagenen Käufers</w:t>
            </w:r>
          </w:p>
        </w:tc>
        <w:tc>
          <w:tcPr>
            <w:tcW w:w="3541" w:type="dxa"/>
            <w:tcBorders>
              <w:top w:val="nil"/>
              <w:left w:val="nil"/>
              <w:bottom w:val="nil"/>
              <w:right w:val="nil"/>
            </w:tcBorders>
            <w:noWrap/>
            <w:vAlign w:val="bottom"/>
            <w:hideMark/>
          </w:tcPr>
          <w:p w14:paraId="74AB7070"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691DC901" w14:textId="77777777" w:rsidTr="003B386D">
        <w:trPr>
          <w:trHeight w:val="570"/>
        </w:trPr>
        <w:tc>
          <w:tcPr>
            <w:tcW w:w="2220" w:type="dxa"/>
            <w:tcBorders>
              <w:top w:val="nil"/>
              <w:left w:val="single" w:sz="4" w:space="0" w:color="auto"/>
              <w:bottom w:val="single" w:sz="4" w:space="0" w:color="auto"/>
              <w:right w:val="single" w:sz="4" w:space="0" w:color="auto"/>
            </w:tcBorders>
            <w:vAlign w:val="center"/>
            <w:hideMark/>
          </w:tcPr>
          <w:p w14:paraId="1C3AFD2B"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PORT</w:t>
            </w:r>
          </w:p>
        </w:tc>
        <w:tc>
          <w:tcPr>
            <w:tcW w:w="4020" w:type="dxa"/>
            <w:tcBorders>
              <w:top w:val="nil"/>
              <w:left w:val="nil"/>
              <w:bottom w:val="single" w:sz="4" w:space="0" w:color="auto"/>
              <w:right w:val="single" w:sz="4" w:space="0" w:color="auto"/>
            </w:tcBorders>
            <w:vAlign w:val="center"/>
            <w:hideMark/>
          </w:tcPr>
          <w:p w14:paraId="1E0F154B"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Name des Lagerortes. Aktuell immer leer.</w:t>
            </w:r>
          </w:p>
        </w:tc>
        <w:tc>
          <w:tcPr>
            <w:tcW w:w="3541" w:type="dxa"/>
            <w:tcBorders>
              <w:top w:val="nil"/>
              <w:left w:val="nil"/>
              <w:bottom w:val="nil"/>
              <w:right w:val="nil"/>
            </w:tcBorders>
            <w:noWrap/>
            <w:vAlign w:val="bottom"/>
            <w:hideMark/>
          </w:tcPr>
          <w:p w14:paraId="43B09A57"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3D84C784" w14:textId="77777777" w:rsidTr="003B386D">
        <w:trPr>
          <w:trHeight w:val="570"/>
        </w:trPr>
        <w:tc>
          <w:tcPr>
            <w:tcW w:w="2220" w:type="dxa"/>
            <w:tcBorders>
              <w:top w:val="nil"/>
              <w:left w:val="single" w:sz="4" w:space="0" w:color="auto"/>
              <w:bottom w:val="single" w:sz="4" w:space="0" w:color="auto"/>
              <w:right w:val="single" w:sz="4" w:space="0" w:color="auto"/>
            </w:tcBorders>
            <w:vAlign w:val="center"/>
            <w:hideMark/>
          </w:tcPr>
          <w:p w14:paraId="36B51D8E"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PORTBEM</w:t>
            </w:r>
          </w:p>
        </w:tc>
        <w:tc>
          <w:tcPr>
            <w:tcW w:w="4020" w:type="dxa"/>
            <w:tcBorders>
              <w:top w:val="nil"/>
              <w:left w:val="nil"/>
              <w:bottom w:val="single" w:sz="4" w:space="0" w:color="auto"/>
              <w:right w:val="single" w:sz="4" w:space="0" w:color="auto"/>
            </w:tcBorders>
            <w:vAlign w:val="center"/>
            <w:hideMark/>
          </w:tcPr>
          <w:p w14:paraId="5D3BA388"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Bemerkungen zum Lagerort. Aktuell immer leer.</w:t>
            </w:r>
          </w:p>
        </w:tc>
        <w:tc>
          <w:tcPr>
            <w:tcW w:w="3541" w:type="dxa"/>
            <w:tcBorders>
              <w:top w:val="nil"/>
              <w:left w:val="nil"/>
              <w:bottom w:val="nil"/>
              <w:right w:val="nil"/>
            </w:tcBorders>
            <w:noWrap/>
            <w:vAlign w:val="bottom"/>
            <w:hideMark/>
          </w:tcPr>
          <w:p w14:paraId="53FD752B"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6C4B2EAD"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29E6E514"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DEXPORTDAT</w:t>
            </w:r>
          </w:p>
        </w:tc>
        <w:tc>
          <w:tcPr>
            <w:tcW w:w="4020" w:type="dxa"/>
            <w:tcBorders>
              <w:top w:val="nil"/>
              <w:left w:val="nil"/>
              <w:bottom w:val="single" w:sz="4" w:space="0" w:color="auto"/>
              <w:right w:val="single" w:sz="4" w:space="0" w:color="auto"/>
            </w:tcBorders>
            <w:vAlign w:val="center"/>
            <w:hideMark/>
          </w:tcPr>
          <w:p w14:paraId="19EEE6BE"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Zeit des Datenexports</w:t>
            </w:r>
          </w:p>
        </w:tc>
        <w:tc>
          <w:tcPr>
            <w:tcW w:w="3541" w:type="dxa"/>
            <w:tcBorders>
              <w:top w:val="nil"/>
              <w:left w:val="nil"/>
              <w:bottom w:val="nil"/>
              <w:right w:val="nil"/>
            </w:tcBorders>
            <w:noWrap/>
            <w:vAlign w:val="bottom"/>
            <w:hideMark/>
          </w:tcPr>
          <w:p w14:paraId="7D16BC85"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33B86613" w14:textId="77777777" w:rsidTr="003B386D">
        <w:trPr>
          <w:trHeight w:val="855"/>
        </w:trPr>
        <w:tc>
          <w:tcPr>
            <w:tcW w:w="2220" w:type="dxa"/>
            <w:tcBorders>
              <w:top w:val="nil"/>
              <w:left w:val="single" w:sz="4" w:space="0" w:color="auto"/>
              <w:bottom w:val="single" w:sz="4" w:space="0" w:color="auto"/>
              <w:right w:val="single" w:sz="4" w:space="0" w:color="auto"/>
            </w:tcBorders>
            <w:vAlign w:val="center"/>
            <w:hideMark/>
          </w:tcPr>
          <w:p w14:paraId="1B4AA680"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DNUMBUCH</w:t>
            </w:r>
          </w:p>
        </w:tc>
        <w:tc>
          <w:tcPr>
            <w:tcW w:w="4020" w:type="dxa"/>
            <w:tcBorders>
              <w:top w:val="nil"/>
              <w:left w:val="nil"/>
              <w:bottom w:val="single" w:sz="4" w:space="0" w:color="auto"/>
              <w:right w:val="single" w:sz="4" w:space="0" w:color="auto"/>
            </w:tcBorders>
            <w:vAlign w:val="center"/>
            <w:hideMark/>
          </w:tcPr>
          <w:p w14:paraId="19E23586"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Nummernbuchelement. Es kann mehr als ein Nummernbuchelement vorhanden sein.</w:t>
            </w:r>
          </w:p>
        </w:tc>
        <w:tc>
          <w:tcPr>
            <w:tcW w:w="3541" w:type="dxa"/>
            <w:tcBorders>
              <w:top w:val="nil"/>
              <w:left w:val="nil"/>
              <w:bottom w:val="nil"/>
              <w:right w:val="nil"/>
            </w:tcBorders>
            <w:noWrap/>
            <w:vAlign w:val="bottom"/>
            <w:hideMark/>
          </w:tcPr>
          <w:p w14:paraId="162C11ED"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32C66317"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4430AA7D"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A</w:t>
            </w:r>
          </w:p>
        </w:tc>
        <w:tc>
          <w:tcPr>
            <w:tcW w:w="4020" w:type="dxa"/>
            <w:tcBorders>
              <w:top w:val="nil"/>
              <w:left w:val="nil"/>
              <w:bottom w:val="single" w:sz="4" w:space="0" w:color="auto"/>
              <w:right w:val="single" w:sz="4" w:space="0" w:color="auto"/>
            </w:tcBorders>
            <w:vAlign w:val="center"/>
            <w:hideMark/>
          </w:tcPr>
          <w:p w14:paraId="1A09511C"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Id des Auftrages</w:t>
            </w:r>
          </w:p>
        </w:tc>
        <w:tc>
          <w:tcPr>
            <w:tcW w:w="3541" w:type="dxa"/>
            <w:tcBorders>
              <w:top w:val="nil"/>
              <w:left w:val="nil"/>
              <w:bottom w:val="nil"/>
              <w:right w:val="nil"/>
            </w:tcBorders>
            <w:noWrap/>
            <w:vAlign w:val="bottom"/>
            <w:hideMark/>
          </w:tcPr>
          <w:p w14:paraId="72794E86"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388D10C6"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7FD43F4B"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H</w:t>
            </w:r>
          </w:p>
        </w:tc>
        <w:tc>
          <w:tcPr>
            <w:tcW w:w="4020" w:type="dxa"/>
            <w:tcBorders>
              <w:top w:val="nil"/>
              <w:left w:val="nil"/>
              <w:bottom w:val="single" w:sz="4" w:space="0" w:color="auto"/>
              <w:right w:val="single" w:sz="4" w:space="0" w:color="auto"/>
            </w:tcBorders>
            <w:vAlign w:val="center"/>
            <w:hideMark/>
          </w:tcPr>
          <w:p w14:paraId="0C8D2D90"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Id des Nummernbucheintrags</w:t>
            </w:r>
          </w:p>
        </w:tc>
        <w:tc>
          <w:tcPr>
            <w:tcW w:w="3541" w:type="dxa"/>
            <w:tcBorders>
              <w:top w:val="nil"/>
              <w:left w:val="nil"/>
              <w:bottom w:val="nil"/>
              <w:right w:val="nil"/>
            </w:tcBorders>
            <w:noWrap/>
            <w:vAlign w:val="bottom"/>
            <w:hideMark/>
          </w:tcPr>
          <w:p w14:paraId="1F19B6F8"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43B38452"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16C95D1D"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T</w:t>
            </w:r>
          </w:p>
        </w:tc>
        <w:tc>
          <w:tcPr>
            <w:tcW w:w="4020" w:type="dxa"/>
            <w:tcBorders>
              <w:top w:val="nil"/>
              <w:left w:val="nil"/>
              <w:bottom w:val="single" w:sz="4" w:space="0" w:color="auto"/>
              <w:right w:val="single" w:sz="4" w:space="0" w:color="auto"/>
            </w:tcBorders>
            <w:vAlign w:val="center"/>
            <w:hideMark/>
          </w:tcPr>
          <w:p w14:paraId="4605EB90"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des Teilstücks</w:t>
            </w:r>
          </w:p>
        </w:tc>
        <w:tc>
          <w:tcPr>
            <w:tcW w:w="3541" w:type="dxa"/>
            <w:tcBorders>
              <w:top w:val="nil"/>
              <w:left w:val="nil"/>
              <w:bottom w:val="nil"/>
              <w:right w:val="nil"/>
            </w:tcBorders>
            <w:noWrap/>
            <w:vAlign w:val="bottom"/>
            <w:hideMark/>
          </w:tcPr>
          <w:p w14:paraId="6C2ADED5"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0C04D470" w14:textId="77777777" w:rsidTr="003B386D">
        <w:trPr>
          <w:trHeight w:val="570"/>
        </w:trPr>
        <w:tc>
          <w:tcPr>
            <w:tcW w:w="2220" w:type="dxa"/>
            <w:tcBorders>
              <w:top w:val="nil"/>
              <w:left w:val="single" w:sz="4" w:space="0" w:color="auto"/>
              <w:bottom w:val="single" w:sz="4" w:space="0" w:color="auto"/>
              <w:right w:val="single" w:sz="4" w:space="0" w:color="auto"/>
            </w:tcBorders>
            <w:vAlign w:val="center"/>
            <w:hideMark/>
          </w:tcPr>
          <w:p w14:paraId="58E809D7"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O</w:t>
            </w:r>
          </w:p>
        </w:tc>
        <w:tc>
          <w:tcPr>
            <w:tcW w:w="4020" w:type="dxa"/>
            <w:tcBorders>
              <w:top w:val="nil"/>
              <w:left w:val="nil"/>
              <w:bottom w:val="single" w:sz="4" w:space="0" w:color="auto"/>
              <w:right w:val="single" w:sz="4" w:space="0" w:color="auto"/>
            </w:tcBorders>
            <w:vAlign w:val="center"/>
            <w:hideMark/>
          </w:tcPr>
          <w:p w14:paraId="58CE64F4"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Wegen Abwärtskompatibilität noch vorhanden. Immer leer.</w:t>
            </w:r>
          </w:p>
        </w:tc>
        <w:tc>
          <w:tcPr>
            <w:tcW w:w="3541" w:type="dxa"/>
            <w:tcBorders>
              <w:top w:val="nil"/>
              <w:left w:val="nil"/>
              <w:bottom w:val="nil"/>
              <w:right w:val="nil"/>
            </w:tcBorders>
            <w:noWrap/>
            <w:vAlign w:val="bottom"/>
            <w:hideMark/>
          </w:tcPr>
          <w:p w14:paraId="0103DB68"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09B900FB"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3056943F"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L</w:t>
            </w:r>
          </w:p>
        </w:tc>
        <w:tc>
          <w:tcPr>
            <w:tcW w:w="4020" w:type="dxa"/>
            <w:tcBorders>
              <w:top w:val="nil"/>
              <w:left w:val="nil"/>
              <w:bottom w:val="single" w:sz="4" w:space="0" w:color="auto"/>
              <w:right w:val="single" w:sz="4" w:space="0" w:color="auto"/>
            </w:tcBorders>
            <w:vAlign w:val="center"/>
            <w:hideMark/>
          </w:tcPr>
          <w:p w14:paraId="048205C7"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des Polters</w:t>
            </w:r>
          </w:p>
        </w:tc>
        <w:tc>
          <w:tcPr>
            <w:tcW w:w="3541" w:type="dxa"/>
            <w:tcBorders>
              <w:top w:val="nil"/>
              <w:left w:val="nil"/>
              <w:bottom w:val="nil"/>
              <w:right w:val="nil"/>
            </w:tcBorders>
            <w:noWrap/>
            <w:vAlign w:val="bottom"/>
            <w:hideMark/>
          </w:tcPr>
          <w:p w14:paraId="0B2446B3"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32EFE5F4"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19676501"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NR</w:t>
            </w:r>
          </w:p>
        </w:tc>
        <w:tc>
          <w:tcPr>
            <w:tcW w:w="4020" w:type="dxa"/>
            <w:tcBorders>
              <w:top w:val="nil"/>
              <w:left w:val="nil"/>
              <w:bottom w:val="single" w:sz="4" w:space="0" w:color="auto"/>
              <w:right w:val="single" w:sz="4" w:space="0" w:color="auto"/>
            </w:tcBorders>
            <w:vAlign w:val="center"/>
            <w:hideMark/>
          </w:tcPr>
          <w:p w14:paraId="2E9AA1F5"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Holznummer</w:t>
            </w:r>
          </w:p>
        </w:tc>
        <w:tc>
          <w:tcPr>
            <w:tcW w:w="3541" w:type="dxa"/>
            <w:tcBorders>
              <w:top w:val="nil"/>
              <w:left w:val="nil"/>
              <w:bottom w:val="nil"/>
              <w:right w:val="nil"/>
            </w:tcBorders>
            <w:noWrap/>
            <w:vAlign w:val="bottom"/>
            <w:hideMark/>
          </w:tcPr>
          <w:p w14:paraId="7D43F3E0"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5393FEFE" w14:textId="77777777" w:rsidTr="003B386D">
        <w:trPr>
          <w:trHeight w:val="570"/>
        </w:trPr>
        <w:tc>
          <w:tcPr>
            <w:tcW w:w="2220" w:type="dxa"/>
            <w:tcBorders>
              <w:top w:val="nil"/>
              <w:left w:val="single" w:sz="4" w:space="0" w:color="auto"/>
              <w:bottom w:val="single" w:sz="4" w:space="0" w:color="auto"/>
              <w:right w:val="single" w:sz="4" w:space="0" w:color="auto"/>
            </w:tcBorders>
            <w:vAlign w:val="center"/>
            <w:hideMark/>
          </w:tcPr>
          <w:p w14:paraId="38559064"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RT</w:t>
            </w:r>
          </w:p>
        </w:tc>
        <w:tc>
          <w:tcPr>
            <w:tcW w:w="4020" w:type="dxa"/>
            <w:tcBorders>
              <w:top w:val="nil"/>
              <w:left w:val="nil"/>
              <w:bottom w:val="single" w:sz="4" w:space="0" w:color="auto"/>
              <w:right w:val="single" w:sz="4" w:space="0" w:color="auto"/>
            </w:tcBorders>
            <w:vAlign w:val="center"/>
            <w:hideMark/>
          </w:tcPr>
          <w:p w14:paraId="4591227F"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Wegen Abwärtskompatibilität noch vorhanden. Immer 0.</w:t>
            </w:r>
          </w:p>
        </w:tc>
        <w:tc>
          <w:tcPr>
            <w:tcW w:w="3541" w:type="dxa"/>
            <w:tcBorders>
              <w:top w:val="nil"/>
              <w:left w:val="nil"/>
              <w:bottom w:val="nil"/>
              <w:right w:val="nil"/>
            </w:tcBorders>
            <w:noWrap/>
            <w:vAlign w:val="bottom"/>
            <w:hideMark/>
          </w:tcPr>
          <w:p w14:paraId="6BE537A1"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6F66AAB1"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6FAA3880"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lastRenderedPageBreak/>
              <w:t>B</w:t>
            </w:r>
          </w:p>
        </w:tc>
        <w:tc>
          <w:tcPr>
            <w:tcW w:w="4020" w:type="dxa"/>
            <w:tcBorders>
              <w:top w:val="nil"/>
              <w:left w:val="nil"/>
              <w:bottom w:val="single" w:sz="4" w:space="0" w:color="auto"/>
              <w:right w:val="single" w:sz="4" w:space="0" w:color="auto"/>
            </w:tcBorders>
            <w:vAlign w:val="center"/>
            <w:hideMark/>
          </w:tcPr>
          <w:p w14:paraId="70468BB8"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der Baumart. Siehe BRkurz.</w:t>
            </w:r>
          </w:p>
        </w:tc>
        <w:tc>
          <w:tcPr>
            <w:tcW w:w="3541" w:type="dxa"/>
            <w:tcBorders>
              <w:top w:val="nil"/>
              <w:left w:val="nil"/>
              <w:bottom w:val="nil"/>
              <w:right w:val="nil"/>
            </w:tcBorders>
            <w:noWrap/>
            <w:vAlign w:val="bottom"/>
            <w:hideMark/>
          </w:tcPr>
          <w:p w14:paraId="5D6B108C"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0614EB4A"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50AF2E5A"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SE</w:t>
            </w:r>
          </w:p>
        </w:tc>
        <w:tc>
          <w:tcPr>
            <w:tcW w:w="4020" w:type="dxa"/>
            <w:tcBorders>
              <w:top w:val="nil"/>
              <w:left w:val="nil"/>
              <w:bottom w:val="single" w:sz="4" w:space="0" w:color="auto"/>
              <w:right w:val="single" w:sz="4" w:space="0" w:color="auto"/>
            </w:tcBorders>
            <w:vAlign w:val="center"/>
            <w:hideMark/>
          </w:tcPr>
          <w:p w14:paraId="6B921BD1"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der Sorte. Siehe BRkurz.</w:t>
            </w:r>
          </w:p>
        </w:tc>
        <w:tc>
          <w:tcPr>
            <w:tcW w:w="3541" w:type="dxa"/>
            <w:tcBorders>
              <w:top w:val="nil"/>
              <w:left w:val="nil"/>
              <w:bottom w:val="nil"/>
              <w:right w:val="nil"/>
            </w:tcBorders>
            <w:noWrap/>
            <w:vAlign w:val="bottom"/>
            <w:hideMark/>
          </w:tcPr>
          <w:p w14:paraId="5F421B0F"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28403FBF"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6B932B61"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SV</w:t>
            </w:r>
          </w:p>
        </w:tc>
        <w:tc>
          <w:tcPr>
            <w:tcW w:w="4020" w:type="dxa"/>
            <w:tcBorders>
              <w:top w:val="nil"/>
              <w:left w:val="nil"/>
              <w:bottom w:val="single" w:sz="4" w:space="0" w:color="auto"/>
              <w:right w:val="single" w:sz="4" w:space="0" w:color="auto"/>
            </w:tcBorders>
            <w:vAlign w:val="center"/>
            <w:hideMark/>
          </w:tcPr>
          <w:p w14:paraId="07F41C9B"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der Sorte. Siehe BRkurz.</w:t>
            </w:r>
          </w:p>
        </w:tc>
        <w:tc>
          <w:tcPr>
            <w:tcW w:w="3541" w:type="dxa"/>
            <w:tcBorders>
              <w:top w:val="nil"/>
              <w:left w:val="nil"/>
              <w:bottom w:val="nil"/>
              <w:right w:val="nil"/>
            </w:tcBorders>
            <w:noWrap/>
            <w:vAlign w:val="bottom"/>
            <w:hideMark/>
          </w:tcPr>
          <w:p w14:paraId="3AFA1D3B"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33D375C9"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43DA37A9"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G</w:t>
            </w:r>
          </w:p>
        </w:tc>
        <w:tc>
          <w:tcPr>
            <w:tcW w:w="4020" w:type="dxa"/>
            <w:tcBorders>
              <w:top w:val="nil"/>
              <w:left w:val="nil"/>
              <w:bottom w:val="single" w:sz="4" w:space="0" w:color="auto"/>
              <w:right w:val="single" w:sz="4" w:space="0" w:color="auto"/>
            </w:tcBorders>
            <w:vAlign w:val="center"/>
            <w:hideMark/>
          </w:tcPr>
          <w:p w14:paraId="25962DDB"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der Güte. Siehe BRkurz.</w:t>
            </w:r>
          </w:p>
        </w:tc>
        <w:tc>
          <w:tcPr>
            <w:tcW w:w="3541" w:type="dxa"/>
            <w:tcBorders>
              <w:top w:val="nil"/>
              <w:left w:val="nil"/>
              <w:bottom w:val="nil"/>
              <w:right w:val="nil"/>
            </w:tcBorders>
            <w:noWrap/>
            <w:vAlign w:val="bottom"/>
            <w:hideMark/>
          </w:tcPr>
          <w:p w14:paraId="0D69EDC6"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1E6E01C4"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525A63FB"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SK</w:t>
            </w:r>
          </w:p>
        </w:tc>
        <w:tc>
          <w:tcPr>
            <w:tcW w:w="4020" w:type="dxa"/>
            <w:tcBorders>
              <w:top w:val="nil"/>
              <w:left w:val="nil"/>
              <w:bottom w:val="single" w:sz="4" w:space="0" w:color="auto"/>
              <w:right w:val="single" w:sz="4" w:space="0" w:color="auto"/>
            </w:tcBorders>
            <w:vAlign w:val="center"/>
            <w:hideMark/>
          </w:tcPr>
          <w:p w14:paraId="70BA645B"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der Stärke. Siehe BRkurz.</w:t>
            </w:r>
          </w:p>
        </w:tc>
        <w:tc>
          <w:tcPr>
            <w:tcW w:w="3541" w:type="dxa"/>
            <w:tcBorders>
              <w:top w:val="nil"/>
              <w:left w:val="nil"/>
              <w:bottom w:val="nil"/>
              <w:right w:val="nil"/>
            </w:tcBorders>
            <w:noWrap/>
            <w:vAlign w:val="bottom"/>
            <w:hideMark/>
          </w:tcPr>
          <w:p w14:paraId="39A8DE89"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19B98A26" w14:textId="77777777" w:rsidTr="003B386D">
        <w:trPr>
          <w:trHeight w:val="570"/>
        </w:trPr>
        <w:tc>
          <w:tcPr>
            <w:tcW w:w="2220" w:type="dxa"/>
            <w:tcBorders>
              <w:top w:val="nil"/>
              <w:left w:val="single" w:sz="4" w:space="0" w:color="auto"/>
              <w:bottom w:val="single" w:sz="4" w:space="0" w:color="auto"/>
              <w:right w:val="single" w:sz="4" w:space="0" w:color="auto"/>
            </w:tcBorders>
            <w:vAlign w:val="center"/>
            <w:hideMark/>
          </w:tcPr>
          <w:p w14:paraId="7D46876D"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ER</w:t>
            </w:r>
          </w:p>
        </w:tc>
        <w:tc>
          <w:tcPr>
            <w:tcW w:w="4020" w:type="dxa"/>
            <w:tcBorders>
              <w:top w:val="nil"/>
              <w:left w:val="nil"/>
              <w:bottom w:val="single" w:sz="4" w:space="0" w:color="auto"/>
              <w:right w:val="single" w:sz="4" w:space="0" w:color="auto"/>
            </w:tcBorders>
            <w:vAlign w:val="center"/>
            <w:hideMark/>
          </w:tcPr>
          <w:p w14:paraId="15C66EE4"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der Entrindung. Immer 1 (unentrindet).</w:t>
            </w:r>
          </w:p>
        </w:tc>
        <w:tc>
          <w:tcPr>
            <w:tcW w:w="3541" w:type="dxa"/>
            <w:tcBorders>
              <w:top w:val="nil"/>
              <w:left w:val="nil"/>
              <w:bottom w:val="nil"/>
              <w:right w:val="nil"/>
            </w:tcBorders>
            <w:noWrap/>
            <w:vAlign w:val="bottom"/>
            <w:hideMark/>
          </w:tcPr>
          <w:p w14:paraId="7898D1E7"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539BCC5B" w14:textId="77777777" w:rsidTr="003B386D">
        <w:trPr>
          <w:trHeight w:val="570"/>
        </w:trPr>
        <w:tc>
          <w:tcPr>
            <w:tcW w:w="2220" w:type="dxa"/>
            <w:tcBorders>
              <w:top w:val="nil"/>
              <w:left w:val="single" w:sz="4" w:space="0" w:color="auto"/>
              <w:bottom w:val="single" w:sz="4" w:space="0" w:color="auto"/>
              <w:right w:val="single" w:sz="4" w:space="0" w:color="auto"/>
            </w:tcBorders>
            <w:vAlign w:val="center"/>
            <w:hideMark/>
          </w:tcPr>
          <w:p w14:paraId="7DF597C3"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SA</w:t>
            </w:r>
          </w:p>
        </w:tc>
        <w:tc>
          <w:tcPr>
            <w:tcW w:w="4020" w:type="dxa"/>
            <w:tcBorders>
              <w:top w:val="nil"/>
              <w:left w:val="nil"/>
              <w:bottom w:val="single" w:sz="4" w:space="0" w:color="auto"/>
              <w:right w:val="single" w:sz="4" w:space="0" w:color="auto"/>
            </w:tcBorders>
            <w:vAlign w:val="center"/>
            <w:hideMark/>
          </w:tcPr>
          <w:p w14:paraId="51CC0A60"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des Schadens. Immer 0 (ohne Schaden).</w:t>
            </w:r>
          </w:p>
        </w:tc>
        <w:tc>
          <w:tcPr>
            <w:tcW w:w="3541" w:type="dxa"/>
            <w:tcBorders>
              <w:top w:val="nil"/>
              <w:left w:val="nil"/>
              <w:bottom w:val="nil"/>
              <w:right w:val="nil"/>
            </w:tcBorders>
            <w:noWrap/>
            <w:vAlign w:val="bottom"/>
            <w:hideMark/>
          </w:tcPr>
          <w:p w14:paraId="1BB6EC81"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32189F35"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1AFBA171"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K</w:t>
            </w:r>
          </w:p>
        </w:tc>
        <w:tc>
          <w:tcPr>
            <w:tcW w:w="4020" w:type="dxa"/>
            <w:tcBorders>
              <w:top w:val="nil"/>
              <w:left w:val="nil"/>
              <w:bottom w:val="single" w:sz="4" w:space="0" w:color="auto"/>
              <w:right w:val="single" w:sz="4" w:space="0" w:color="auto"/>
            </w:tcBorders>
            <w:vAlign w:val="center"/>
            <w:hideMark/>
          </w:tcPr>
          <w:p w14:paraId="426D327C"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des Kubaturverfahrens</w:t>
            </w:r>
          </w:p>
        </w:tc>
        <w:tc>
          <w:tcPr>
            <w:tcW w:w="3541" w:type="dxa"/>
            <w:tcBorders>
              <w:top w:val="nil"/>
              <w:left w:val="nil"/>
              <w:bottom w:val="nil"/>
              <w:right w:val="nil"/>
            </w:tcBorders>
            <w:noWrap/>
            <w:vAlign w:val="bottom"/>
            <w:hideMark/>
          </w:tcPr>
          <w:p w14:paraId="72368EFE"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715C13A7" w14:textId="77777777" w:rsidTr="003B386D">
        <w:trPr>
          <w:trHeight w:val="570"/>
        </w:trPr>
        <w:tc>
          <w:tcPr>
            <w:tcW w:w="2220" w:type="dxa"/>
            <w:tcBorders>
              <w:top w:val="nil"/>
              <w:left w:val="single" w:sz="4" w:space="0" w:color="auto"/>
              <w:bottom w:val="single" w:sz="4" w:space="0" w:color="auto"/>
              <w:right w:val="single" w:sz="4" w:space="0" w:color="auto"/>
            </w:tcBorders>
            <w:vAlign w:val="center"/>
            <w:hideMark/>
          </w:tcPr>
          <w:p w14:paraId="75A094AF"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F</w:t>
            </w:r>
          </w:p>
        </w:tc>
        <w:tc>
          <w:tcPr>
            <w:tcW w:w="4020" w:type="dxa"/>
            <w:tcBorders>
              <w:top w:val="nil"/>
              <w:left w:val="nil"/>
              <w:bottom w:val="single" w:sz="4" w:space="0" w:color="auto"/>
              <w:right w:val="single" w:sz="4" w:space="0" w:color="auto"/>
            </w:tcBorders>
            <w:vAlign w:val="center"/>
            <w:hideMark/>
          </w:tcPr>
          <w:p w14:paraId="2C74F503"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der Farbe. Immer 0 (ohne Farbe).</w:t>
            </w:r>
          </w:p>
        </w:tc>
        <w:tc>
          <w:tcPr>
            <w:tcW w:w="3541" w:type="dxa"/>
            <w:tcBorders>
              <w:top w:val="nil"/>
              <w:left w:val="nil"/>
              <w:bottom w:val="nil"/>
              <w:right w:val="nil"/>
            </w:tcBorders>
            <w:noWrap/>
            <w:vAlign w:val="bottom"/>
            <w:hideMark/>
          </w:tcPr>
          <w:p w14:paraId="1DE83C40"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3C6E7E2F"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746AD48B"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ST</w:t>
            </w:r>
          </w:p>
        </w:tc>
        <w:tc>
          <w:tcPr>
            <w:tcW w:w="4020" w:type="dxa"/>
            <w:tcBorders>
              <w:top w:val="nil"/>
              <w:left w:val="nil"/>
              <w:bottom w:val="single" w:sz="4" w:space="0" w:color="auto"/>
              <w:right w:val="single" w:sz="4" w:space="0" w:color="auto"/>
            </w:tcBorders>
            <w:vAlign w:val="center"/>
            <w:hideMark/>
          </w:tcPr>
          <w:p w14:paraId="4168C179"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Stückzahl</w:t>
            </w:r>
          </w:p>
        </w:tc>
        <w:tc>
          <w:tcPr>
            <w:tcW w:w="3541" w:type="dxa"/>
            <w:tcBorders>
              <w:top w:val="nil"/>
              <w:left w:val="nil"/>
              <w:bottom w:val="nil"/>
              <w:right w:val="nil"/>
            </w:tcBorders>
            <w:noWrap/>
            <w:vAlign w:val="bottom"/>
            <w:hideMark/>
          </w:tcPr>
          <w:p w14:paraId="6AD304DD"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356BF47E"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75EB9A20"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LN</w:t>
            </w:r>
          </w:p>
        </w:tc>
        <w:tc>
          <w:tcPr>
            <w:tcW w:w="4020" w:type="dxa"/>
            <w:tcBorders>
              <w:top w:val="nil"/>
              <w:left w:val="nil"/>
              <w:bottom w:val="single" w:sz="4" w:space="0" w:color="auto"/>
              <w:right w:val="single" w:sz="4" w:space="0" w:color="auto"/>
            </w:tcBorders>
            <w:vAlign w:val="center"/>
            <w:hideMark/>
          </w:tcPr>
          <w:p w14:paraId="6A84C1A5"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Länge</w:t>
            </w:r>
          </w:p>
        </w:tc>
        <w:tc>
          <w:tcPr>
            <w:tcW w:w="3541" w:type="dxa"/>
            <w:tcBorders>
              <w:top w:val="nil"/>
              <w:left w:val="nil"/>
              <w:bottom w:val="nil"/>
              <w:right w:val="nil"/>
            </w:tcBorders>
            <w:noWrap/>
            <w:vAlign w:val="bottom"/>
            <w:hideMark/>
          </w:tcPr>
          <w:p w14:paraId="0205D93F"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50899C12"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098F5EDF"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D</w:t>
            </w:r>
          </w:p>
        </w:tc>
        <w:tc>
          <w:tcPr>
            <w:tcW w:w="4020" w:type="dxa"/>
            <w:tcBorders>
              <w:top w:val="nil"/>
              <w:left w:val="nil"/>
              <w:bottom w:val="single" w:sz="4" w:space="0" w:color="auto"/>
              <w:right w:val="single" w:sz="4" w:space="0" w:color="auto"/>
            </w:tcBorders>
            <w:vAlign w:val="center"/>
            <w:hideMark/>
          </w:tcPr>
          <w:p w14:paraId="5C373400"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Durchmesser</w:t>
            </w:r>
          </w:p>
        </w:tc>
        <w:tc>
          <w:tcPr>
            <w:tcW w:w="3541" w:type="dxa"/>
            <w:tcBorders>
              <w:top w:val="nil"/>
              <w:left w:val="nil"/>
              <w:bottom w:val="nil"/>
              <w:right w:val="nil"/>
            </w:tcBorders>
            <w:noWrap/>
            <w:vAlign w:val="bottom"/>
            <w:hideMark/>
          </w:tcPr>
          <w:p w14:paraId="4CD2DD89"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7FFA269E"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4A354D6F"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M</w:t>
            </w:r>
          </w:p>
        </w:tc>
        <w:tc>
          <w:tcPr>
            <w:tcW w:w="4020" w:type="dxa"/>
            <w:tcBorders>
              <w:top w:val="nil"/>
              <w:left w:val="nil"/>
              <w:bottom w:val="single" w:sz="4" w:space="0" w:color="auto"/>
              <w:right w:val="single" w:sz="4" w:space="0" w:color="auto"/>
            </w:tcBorders>
            <w:vAlign w:val="center"/>
            <w:hideMark/>
          </w:tcPr>
          <w:p w14:paraId="79E86E91"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Menge</w:t>
            </w:r>
          </w:p>
        </w:tc>
        <w:tc>
          <w:tcPr>
            <w:tcW w:w="3541" w:type="dxa"/>
            <w:tcBorders>
              <w:top w:val="nil"/>
              <w:left w:val="nil"/>
              <w:bottom w:val="nil"/>
              <w:right w:val="nil"/>
            </w:tcBorders>
            <w:noWrap/>
            <w:vAlign w:val="bottom"/>
            <w:hideMark/>
          </w:tcPr>
          <w:p w14:paraId="64E6A94F"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64370E6C"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3AA88352"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EH</w:t>
            </w:r>
          </w:p>
        </w:tc>
        <w:tc>
          <w:tcPr>
            <w:tcW w:w="4020" w:type="dxa"/>
            <w:tcBorders>
              <w:top w:val="nil"/>
              <w:left w:val="nil"/>
              <w:bottom w:val="single" w:sz="4" w:space="0" w:color="auto"/>
              <w:right w:val="single" w:sz="4" w:space="0" w:color="auto"/>
            </w:tcBorders>
            <w:vAlign w:val="center"/>
            <w:hideMark/>
          </w:tcPr>
          <w:p w14:paraId="6DC2A772"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Nummer der Mengeneinheit</w:t>
            </w:r>
          </w:p>
        </w:tc>
        <w:tc>
          <w:tcPr>
            <w:tcW w:w="3541" w:type="dxa"/>
            <w:tcBorders>
              <w:top w:val="nil"/>
              <w:left w:val="nil"/>
              <w:bottom w:val="nil"/>
              <w:right w:val="nil"/>
            </w:tcBorders>
            <w:noWrap/>
            <w:vAlign w:val="bottom"/>
            <w:hideMark/>
          </w:tcPr>
          <w:p w14:paraId="5F9EA544"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55A0992A"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2F313494"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FM</w:t>
            </w:r>
          </w:p>
        </w:tc>
        <w:tc>
          <w:tcPr>
            <w:tcW w:w="4020" w:type="dxa"/>
            <w:tcBorders>
              <w:top w:val="nil"/>
              <w:left w:val="nil"/>
              <w:bottom w:val="single" w:sz="4" w:space="0" w:color="auto"/>
              <w:right w:val="single" w:sz="4" w:space="0" w:color="auto"/>
            </w:tcBorders>
            <w:vAlign w:val="center"/>
            <w:hideMark/>
          </w:tcPr>
          <w:p w14:paraId="0DBAE876"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Menge in Festmetern</w:t>
            </w:r>
          </w:p>
        </w:tc>
        <w:tc>
          <w:tcPr>
            <w:tcW w:w="3541" w:type="dxa"/>
            <w:tcBorders>
              <w:top w:val="nil"/>
              <w:left w:val="nil"/>
              <w:bottom w:val="nil"/>
              <w:right w:val="nil"/>
            </w:tcBorders>
            <w:noWrap/>
            <w:vAlign w:val="bottom"/>
            <w:hideMark/>
          </w:tcPr>
          <w:p w14:paraId="5674B069"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1CA173E6"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0D20C51D"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SH</w:t>
            </w:r>
          </w:p>
        </w:tc>
        <w:tc>
          <w:tcPr>
            <w:tcW w:w="4020" w:type="dxa"/>
            <w:tcBorders>
              <w:top w:val="nil"/>
              <w:left w:val="nil"/>
              <w:bottom w:val="single" w:sz="4" w:space="0" w:color="auto"/>
              <w:right w:val="single" w:sz="4" w:space="0" w:color="auto"/>
            </w:tcBorders>
            <w:vAlign w:val="center"/>
            <w:hideMark/>
          </w:tcPr>
          <w:p w14:paraId="3D36AFBE"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Stapelhöhe</w:t>
            </w:r>
          </w:p>
        </w:tc>
        <w:tc>
          <w:tcPr>
            <w:tcW w:w="3541" w:type="dxa"/>
            <w:tcBorders>
              <w:top w:val="nil"/>
              <w:left w:val="nil"/>
              <w:bottom w:val="nil"/>
              <w:right w:val="nil"/>
            </w:tcBorders>
            <w:noWrap/>
            <w:vAlign w:val="bottom"/>
            <w:hideMark/>
          </w:tcPr>
          <w:p w14:paraId="7600ED6D"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31DF842C"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78E7F76C"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SB</w:t>
            </w:r>
          </w:p>
        </w:tc>
        <w:tc>
          <w:tcPr>
            <w:tcW w:w="4020" w:type="dxa"/>
            <w:tcBorders>
              <w:top w:val="nil"/>
              <w:left w:val="nil"/>
              <w:bottom w:val="single" w:sz="4" w:space="0" w:color="auto"/>
              <w:right w:val="single" w:sz="4" w:space="0" w:color="auto"/>
            </w:tcBorders>
            <w:vAlign w:val="center"/>
            <w:hideMark/>
          </w:tcPr>
          <w:p w14:paraId="760BE543"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Stapelbreite</w:t>
            </w:r>
          </w:p>
        </w:tc>
        <w:tc>
          <w:tcPr>
            <w:tcW w:w="3541" w:type="dxa"/>
            <w:tcBorders>
              <w:top w:val="nil"/>
              <w:left w:val="nil"/>
              <w:bottom w:val="nil"/>
              <w:right w:val="nil"/>
            </w:tcBorders>
            <w:noWrap/>
            <w:vAlign w:val="bottom"/>
            <w:hideMark/>
          </w:tcPr>
          <w:p w14:paraId="4167456F"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587D7FB5"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66DE6572"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RF</w:t>
            </w:r>
          </w:p>
        </w:tc>
        <w:tc>
          <w:tcPr>
            <w:tcW w:w="4020" w:type="dxa"/>
            <w:tcBorders>
              <w:top w:val="nil"/>
              <w:left w:val="nil"/>
              <w:bottom w:val="single" w:sz="4" w:space="0" w:color="auto"/>
              <w:right w:val="single" w:sz="4" w:space="0" w:color="auto"/>
            </w:tcBorders>
            <w:vAlign w:val="center"/>
            <w:hideMark/>
          </w:tcPr>
          <w:p w14:paraId="7CE6C1F8"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Reduktionsfaktor</w:t>
            </w:r>
          </w:p>
        </w:tc>
        <w:tc>
          <w:tcPr>
            <w:tcW w:w="3541" w:type="dxa"/>
            <w:tcBorders>
              <w:top w:val="nil"/>
              <w:left w:val="nil"/>
              <w:bottom w:val="nil"/>
              <w:right w:val="nil"/>
            </w:tcBorders>
            <w:noWrap/>
            <w:vAlign w:val="bottom"/>
            <w:hideMark/>
          </w:tcPr>
          <w:p w14:paraId="3BAC3517"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28CC441A"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6199201D"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P</w:t>
            </w:r>
          </w:p>
        </w:tc>
        <w:tc>
          <w:tcPr>
            <w:tcW w:w="4020" w:type="dxa"/>
            <w:tcBorders>
              <w:top w:val="nil"/>
              <w:left w:val="nil"/>
              <w:bottom w:val="single" w:sz="4" w:space="0" w:color="auto"/>
              <w:right w:val="single" w:sz="4" w:space="0" w:color="auto"/>
            </w:tcBorders>
            <w:vAlign w:val="center"/>
            <w:hideMark/>
          </w:tcPr>
          <w:p w14:paraId="4A71DED0"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Id des Polters</w:t>
            </w:r>
          </w:p>
        </w:tc>
        <w:tc>
          <w:tcPr>
            <w:tcW w:w="3541" w:type="dxa"/>
            <w:tcBorders>
              <w:top w:val="nil"/>
              <w:left w:val="nil"/>
              <w:bottom w:val="nil"/>
              <w:right w:val="nil"/>
            </w:tcBorders>
            <w:noWrap/>
            <w:vAlign w:val="bottom"/>
            <w:hideMark/>
          </w:tcPr>
          <w:p w14:paraId="0D7DA915"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07332D44"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3F5D5922"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DEXPORTDAT</w:t>
            </w:r>
          </w:p>
        </w:tc>
        <w:tc>
          <w:tcPr>
            <w:tcW w:w="4020" w:type="dxa"/>
            <w:tcBorders>
              <w:top w:val="nil"/>
              <w:left w:val="nil"/>
              <w:bottom w:val="single" w:sz="4" w:space="0" w:color="auto"/>
              <w:right w:val="single" w:sz="4" w:space="0" w:color="auto"/>
            </w:tcBorders>
            <w:vAlign w:val="center"/>
            <w:hideMark/>
          </w:tcPr>
          <w:p w14:paraId="7B315653"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Zeit des Datenexports</w:t>
            </w:r>
          </w:p>
        </w:tc>
        <w:tc>
          <w:tcPr>
            <w:tcW w:w="3541" w:type="dxa"/>
            <w:tcBorders>
              <w:top w:val="nil"/>
              <w:left w:val="nil"/>
              <w:bottom w:val="nil"/>
              <w:right w:val="nil"/>
            </w:tcBorders>
            <w:noWrap/>
            <w:vAlign w:val="bottom"/>
            <w:hideMark/>
          </w:tcPr>
          <w:p w14:paraId="2EC99A5A"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644F6B3B" w14:textId="77777777" w:rsidTr="003B386D">
        <w:trPr>
          <w:trHeight w:val="300"/>
        </w:trPr>
        <w:tc>
          <w:tcPr>
            <w:tcW w:w="2220" w:type="dxa"/>
            <w:tcBorders>
              <w:top w:val="nil"/>
              <w:left w:val="nil"/>
              <w:bottom w:val="nil"/>
              <w:right w:val="nil"/>
            </w:tcBorders>
            <w:noWrap/>
            <w:vAlign w:val="bottom"/>
            <w:hideMark/>
          </w:tcPr>
          <w:p w14:paraId="515C3084" w14:textId="77777777" w:rsidR="003B386D" w:rsidRPr="003B386D" w:rsidRDefault="003B386D" w:rsidP="003B386D">
            <w:pPr>
              <w:jc w:val="left"/>
              <w:rPr>
                <w:rFonts w:ascii="Times New Roman" w:hAnsi="Times New Roman"/>
                <w:color w:val="auto"/>
                <w:sz w:val="16"/>
                <w:szCs w:val="16"/>
                <w:lang w:val="de-AT" w:eastAsia="de-AT"/>
              </w:rPr>
            </w:pPr>
          </w:p>
        </w:tc>
        <w:tc>
          <w:tcPr>
            <w:tcW w:w="4020" w:type="dxa"/>
            <w:tcBorders>
              <w:top w:val="nil"/>
              <w:left w:val="nil"/>
              <w:bottom w:val="nil"/>
              <w:right w:val="nil"/>
            </w:tcBorders>
            <w:noWrap/>
            <w:vAlign w:val="bottom"/>
            <w:hideMark/>
          </w:tcPr>
          <w:p w14:paraId="58BE153D" w14:textId="77777777" w:rsidR="003B386D" w:rsidRPr="003B386D" w:rsidRDefault="003B386D" w:rsidP="003B386D">
            <w:pPr>
              <w:jc w:val="left"/>
              <w:rPr>
                <w:rFonts w:ascii="Times New Roman" w:hAnsi="Times New Roman"/>
                <w:color w:val="auto"/>
                <w:sz w:val="16"/>
                <w:szCs w:val="16"/>
                <w:lang w:val="de-AT" w:eastAsia="de-AT"/>
              </w:rPr>
            </w:pPr>
          </w:p>
        </w:tc>
        <w:tc>
          <w:tcPr>
            <w:tcW w:w="3541" w:type="dxa"/>
            <w:tcBorders>
              <w:top w:val="nil"/>
              <w:left w:val="nil"/>
              <w:bottom w:val="nil"/>
              <w:right w:val="nil"/>
            </w:tcBorders>
            <w:noWrap/>
            <w:vAlign w:val="bottom"/>
            <w:hideMark/>
          </w:tcPr>
          <w:p w14:paraId="0F41A479"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65093C2C" w14:textId="77777777" w:rsidTr="003B386D">
        <w:trPr>
          <w:trHeight w:val="300"/>
        </w:trPr>
        <w:tc>
          <w:tcPr>
            <w:tcW w:w="2220" w:type="dxa"/>
            <w:tcBorders>
              <w:top w:val="nil"/>
              <w:left w:val="nil"/>
              <w:bottom w:val="nil"/>
              <w:right w:val="nil"/>
            </w:tcBorders>
            <w:noWrap/>
            <w:vAlign w:val="bottom"/>
            <w:hideMark/>
          </w:tcPr>
          <w:p w14:paraId="55D195E4" w14:textId="77777777" w:rsidR="003B386D" w:rsidRPr="003B386D" w:rsidRDefault="003B386D" w:rsidP="003B386D">
            <w:pPr>
              <w:jc w:val="left"/>
              <w:rPr>
                <w:rFonts w:ascii="Times New Roman" w:hAnsi="Times New Roman"/>
                <w:color w:val="auto"/>
                <w:sz w:val="16"/>
                <w:szCs w:val="16"/>
                <w:lang w:val="de-AT" w:eastAsia="de-AT"/>
              </w:rPr>
            </w:pPr>
          </w:p>
        </w:tc>
        <w:tc>
          <w:tcPr>
            <w:tcW w:w="4020" w:type="dxa"/>
            <w:tcBorders>
              <w:top w:val="nil"/>
              <w:left w:val="nil"/>
              <w:bottom w:val="nil"/>
              <w:right w:val="nil"/>
            </w:tcBorders>
            <w:noWrap/>
            <w:vAlign w:val="bottom"/>
            <w:hideMark/>
          </w:tcPr>
          <w:p w14:paraId="64703566" w14:textId="77777777" w:rsidR="003B386D" w:rsidRPr="003B386D" w:rsidRDefault="003B386D" w:rsidP="003B386D">
            <w:pPr>
              <w:jc w:val="left"/>
              <w:rPr>
                <w:rFonts w:ascii="Times New Roman" w:hAnsi="Times New Roman"/>
                <w:color w:val="auto"/>
                <w:sz w:val="16"/>
                <w:szCs w:val="16"/>
                <w:lang w:val="de-AT" w:eastAsia="de-AT"/>
              </w:rPr>
            </w:pPr>
          </w:p>
        </w:tc>
        <w:tc>
          <w:tcPr>
            <w:tcW w:w="3541" w:type="dxa"/>
            <w:tcBorders>
              <w:top w:val="nil"/>
              <w:left w:val="nil"/>
              <w:bottom w:val="nil"/>
              <w:right w:val="nil"/>
            </w:tcBorders>
            <w:noWrap/>
            <w:vAlign w:val="bottom"/>
            <w:hideMark/>
          </w:tcPr>
          <w:p w14:paraId="3FBD87A3"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1DF54AAB" w14:textId="77777777" w:rsidTr="003B386D">
        <w:trPr>
          <w:trHeight w:val="300"/>
        </w:trPr>
        <w:tc>
          <w:tcPr>
            <w:tcW w:w="6240" w:type="dxa"/>
            <w:gridSpan w:val="2"/>
            <w:tcBorders>
              <w:top w:val="nil"/>
              <w:left w:val="nil"/>
              <w:bottom w:val="nil"/>
              <w:right w:val="nil"/>
            </w:tcBorders>
            <w:noWrap/>
            <w:vAlign w:val="center"/>
            <w:hideMark/>
          </w:tcPr>
          <w:p w14:paraId="2E565A86"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Die Stammdaten sind folgendermaßen definiert:</w:t>
            </w:r>
          </w:p>
        </w:tc>
        <w:tc>
          <w:tcPr>
            <w:tcW w:w="3541" w:type="dxa"/>
            <w:tcBorders>
              <w:top w:val="nil"/>
              <w:left w:val="nil"/>
              <w:bottom w:val="nil"/>
              <w:right w:val="nil"/>
            </w:tcBorders>
            <w:noWrap/>
            <w:vAlign w:val="bottom"/>
            <w:hideMark/>
          </w:tcPr>
          <w:p w14:paraId="41DB87CB" w14:textId="77777777" w:rsidR="003B386D" w:rsidRPr="003B386D" w:rsidRDefault="003B386D" w:rsidP="003B386D">
            <w:pPr>
              <w:jc w:val="left"/>
              <w:rPr>
                <w:rFonts w:ascii="Arial" w:hAnsi="Arial" w:cs="Arial"/>
                <w:color w:val="auto"/>
                <w:sz w:val="16"/>
                <w:szCs w:val="16"/>
                <w:lang w:val="de-AT" w:eastAsia="de-AT"/>
              </w:rPr>
            </w:pPr>
          </w:p>
        </w:tc>
      </w:tr>
      <w:tr w:rsidR="003B386D" w:rsidRPr="003B386D" w14:paraId="2B24FD16" w14:textId="77777777" w:rsidTr="003B386D">
        <w:trPr>
          <w:trHeight w:val="300"/>
        </w:trPr>
        <w:tc>
          <w:tcPr>
            <w:tcW w:w="2220" w:type="dxa"/>
            <w:tcBorders>
              <w:top w:val="nil"/>
              <w:left w:val="nil"/>
              <w:bottom w:val="nil"/>
              <w:right w:val="nil"/>
            </w:tcBorders>
            <w:noWrap/>
            <w:vAlign w:val="center"/>
            <w:hideMark/>
          </w:tcPr>
          <w:p w14:paraId="663E4661" w14:textId="77777777" w:rsidR="003B386D" w:rsidRPr="003B386D" w:rsidRDefault="003B386D" w:rsidP="003B386D">
            <w:pPr>
              <w:jc w:val="left"/>
              <w:rPr>
                <w:rFonts w:ascii="Times New Roman" w:hAnsi="Times New Roman"/>
                <w:color w:val="auto"/>
                <w:sz w:val="16"/>
                <w:szCs w:val="16"/>
                <w:lang w:val="de-AT" w:eastAsia="de-AT"/>
              </w:rPr>
            </w:pPr>
          </w:p>
        </w:tc>
        <w:tc>
          <w:tcPr>
            <w:tcW w:w="4020" w:type="dxa"/>
            <w:tcBorders>
              <w:top w:val="nil"/>
              <w:left w:val="nil"/>
              <w:bottom w:val="nil"/>
              <w:right w:val="nil"/>
            </w:tcBorders>
            <w:noWrap/>
            <w:vAlign w:val="bottom"/>
            <w:hideMark/>
          </w:tcPr>
          <w:p w14:paraId="7E1EE348" w14:textId="77777777" w:rsidR="003B386D" w:rsidRPr="003B386D" w:rsidRDefault="003B386D" w:rsidP="003B386D">
            <w:pPr>
              <w:jc w:val="left"/>
              <w:rPr>
                <w:rFonts w:ascii="Times New Roman" w:hAnsi="Times New Roman"/>
                <w:color w:val="auto"/>
                <w:sz w:val="16"/>
                <w:szCs w:val="16"/>
                <w:lang w:val="de-AT" w:eastAsia="de-AT"/>
              </w:rPr>
            </w:pPr>
          </w:p>
        </w:tc>
        <w:tc>
          <w:tcPr>
            <w:tcW w:w="3541" w:type="dxa"/>
            <w:tcBorders>
              <w:top w:val="nil"/>
              <w:left w:val="nil"/>
              <w:bottom w:val="nil"/>
              <w:right w:val="nil"/>
            </w:tcBorders>
            <w:noWrap/>
            <w:vAlign w:val="bottom"/>
            <w:hideMark/>
          </w:tcPr>
          <w:p w14:paraId="02023E84"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2FDDEC89" w14:textId="77777777" w:rsidTr="003B386D">
        <w:trPr>
          <w:trHeight w:val="315"/>
        </w:trPr>
        <w:tc>
          <w:tcPr>
            <w:tcW w:w="2220" w:type="dxa"/>
            <w:tcBorders>
              <w:top w:val="nil"/>
              <w:left w:val="nil"/>
              <w:bottom w:val="nil"/>
              <w:right w:val="nil"/>
            </w:tcBorders>
            <w:noWrap/>
            <w:vAlign w:val="center"/>
            <w:hideMark/>
          </w:tcPr>
          <w:p w14:paraId="450DF223"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Produkte:</w:t>
            </w:r>
          </w:p>
        </w:tc>
        <w:tc>
          <w:tcPr>
            <w:tcW w:w="4020" w:type="dxa"/>
            <w:tcBorders>
              <w:top w:val="nil"/>
              <w:left w:val="nil"/>
              <w:bottom w:val="nil"/>
              <w:right w:val="nil"/>
            </w:tcBorders>
            <w:noWrap/>
            <w:vAlign w:val="bottom"/>
            <w:hideMark/>
          </w:tcPr>
          <w:p w14:paraId="430EFB96" w14:textId="77777777" w:rsidR="003B386D" w:rsidRPr="003B386D" w:rsidRDefault="003B386D" w:rsidP="003B386D">
            <w:pPr>
              <w:jc w:val="left"/>
              <w:rPr>
                <w:rFonts w:ascii="Arial" w:hAnsi="Arial" w:cs="Arial"/>
                <w:color w:val="auto"/>
                <w:sz w:val="16"/>
                <w:szCs w:val="16"/>
                <w:lang w:val="de-AT" w:eastAsia="de-AT"/>
              </w:rPr>
            </w:pPr>
          </w:p>
        </w:tc>
        <w:tc>
          <w:tcPr>
            <w:tcW w:w="3541" w:type="dxa"/>
            <w:tcBorders>
              <w:top w:val="nil"/>
              <w:left w:val="nil"/>
              <w:bottom w:val="nil"/>
              <w:right w:val="nil"/>
            </w:tcBorders>
            <w:noWrap/>
            <w:vAlign w:val="bottom"/>
            <w:hideMark/>
          </w:tcPr>
          <w:p w14:paraId="30D67F49"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2F9F997E" w14:textId="77777777" w:rsidTr="003B386D">
        <w:trPr>
          <w:trHeight w:val="315"/>
        </w:trPr>
        <w:tc>
          <w:tcPr>
            <w:tcW w:w="2220" w:type="dxa"/>
            <w:tcBorders>
              <w:top w:val="single" w:sz="8" w:space="0" w:color="auto"/>
              <w:left w:val="single" w:sz="8" w:space="0" w:color="auto"/>
              <w:bottom w:val="single" w:sz="8" w:space="0" w:color="auto"/>
              <w:right w:val="single" w:sz="4" w:space="0" w:color="auto"/>
            </w:tcBorders>
            <w:vAlign w:val="center"/>
            <w:hideMark/>
          </w:tcPr>
          <w:p w14:paraId="6FC81584" w14:textId="77777777" w:rsidR="003B386D" w:rsidRPr="003B386D" w:rsidRDefault="003B386D" w:rsidP="003B386D">
            <w:pPr>
              <w:jc w:val="left"/>
              <w:rPr>
                <w:rFonts w:ascii="Arial" w:hAnsi="Arial" w:cs="Arial"/>
                <w:b/>
                <w:bCs/>
                <w:color w:val="auto"/>
                <w:sz w:val="16"/>
                <w:szCs w:val="16"/>
                <w:lang w:val="de-AT" w:eastAsia="de-AT"/>
              </w:rPr>
            </w:pPr>
            <w:r w:rsidRPr="003B386D">
              <w:rPr>
                <w:rFonts w:ascii="Arial" w:hAnsi="Arial" w:cs="Arial"/>
                <w:b/>
                <w:bCs/>
                <w:color w:val="auto"/>
                <w:sz w:val="16"/>
                <w:szCs w:val="16"/>
                <w:lang w:val="de-AT" w:eastAsia="de-AT"/>
              </w:rPr>
              <w:t>Nr</w:t>
            </w:r>
          </w:p>
        </w:tc>
        <w:tc>
          <w:tcPr>
            <w:tcW w:w="4020" w:type="dxa"/>
            <w:tcBorders>
              <w:top w:val="single" w:sz="8" w:space="0" w:color="auto"/>
              <w:left w:val="nil"/>
              <w:bottom w:val="single" w:sz="8" w:space="0" w:color="auto"/>
              <w:right w:val="single" w:sz="4" w:space="0" w:color="auto"/>
            </w:tcBorders>
            <w:vAlign w:val="center"/>
            <w:hideMark/>
          </w:tcPr>
          <w:p w14:paraId="69EE494F" w14:textId="77777777" w:rsidR="003B386D" w:rsidRPr="003B386D" w:rsidRDefault="003B386D" w:rsidP="003B386D">
            <w:pPr>
              <w:jc w:val="left"/>
              <w:rPr>
                <w:rFonts w:ascii="Arial" w:hAnsi="Arial" w:cs="Arial"/>
                <w:b/>
                <w:bCs/>
                <w:color w:val="auto"/>
                <w:sz w:val="16"/>
                <w:szCs w:val="16"/>
                <w:lang w:val="de-AT" w:eastAsia="de-AT"/>
              </w:rPr>
            </w:pPr>
            <w:r w:rsidRPr="003B386D">
              <w:rPr>
                <w:rFonts w:ascii="Arial" w:hAnsi="Arial" w:cs="Arial"/>
                <w:b/>
                <w:bCs/>
                <w:color w:val="auto"/>
                <w:sz w:val="16"/>
                <w:szCs w:val="16"/>
                <w:lang w:val="de-AT" w:eastAsia="de-AT"/>
              </w:rPr>
              <w:t>Abkürzung</w:t>
            </w:r>
          </w:p>
        </w:tc>
        <w:tc>
          <w:tcPr>
            <w:tcW w:w="3541" w:type="dxa"/>
            <w:tcBorders>
              <w:top w:val="single" w:sz="8" w:space="0" w:color="auto"/>
              <w:left w:val="nil"/>
              <w:bottom w:val="single" w:sz="8" w:space="0" w:color="auto"/>
              <w:right w:val="single" w:sz="8" w:space="0" w:color="auto"/>
            </w:tcBorders>
            <w:vAlign w:val="center"/>
            <w:hideMark/>
          </w:tcPr>
          <w:p w14:paraId="757F4C50" w14:textId="77777777" w:rsidR="003B386D" w:rsidRPr="003B386D" w:rsidRDefault="003B386D" w:rsidP="003B386D">
            <w:pPr>
              <w:jc w:val="left"/>
              <w:rPr>
                <w:rFonts w:ascii="Arial" w:hAnsi="Arial" w:cs="Arial"/>
                <w:b/>
                <w:bCs/>
                <w:color w:val="auto"/>
                <w:sz w:val="16"/>
                <w:szCs w:val="16"/>
                <w:lang w:val="de-AT" w:eastAsia="de-AT"/>
              </w:rPr>
            </w:pPr>
            <w:r w:rsidRPr="003B386D">
              <w:rPr>
                <w:rFonts w:ascii="Arial" w:hAnsi="Arial" w:cs="Arial"/>
                <w:b/>
                <w:bCs/>
                <w:color w:val="auto"/>
                <w:sz w:val="16"/>
                <w:szCs w:val="16"/>
                <w:lang w:val="de-AT" w:eastAsia="de-AT"/>
              </w:rPr>
              <w:t>Beschreibung</w:t>
            </w:r>
          </w:p>
        </w:tc>
      </w:tr>
      <w:tr w:rsidR="003B386D" w:rsidRPr="003B386D" w14:paraId="7D45F1B9"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18D03724"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10</w:t>
            </w:r>
          </w:p>
        </w:tc>
        <w:tc>
          <w:tcPr>
            <w:tcW w:w="4020" w:type="dxa"/>
            <w:tcBorders>
              <w:top w:val="nil"/>
              <w:left w:val="nil"/>
              <w:bottom w:val="single" w:sz="4" w:space="0" w:color="auto"/>
              <w:right w:val="single" w:sz="4" w:space="0" w:color="auto"/>
            </w:tcBorders>
            <w:vAlign w:val="center"/>
            <w:hideMark/>
          </w:tcPr>
          <w:p w14:paraId="06E014AE"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Holz</w:t>
            </w:r>
          </w:p>
        </w:tc>
        <w:tc>
          <w:tcPr>
            <w:tcW w:w="3541" w:type="dxa"/>
            <w:tcBorders>
              <w:top w:val="nil"/>
              <w:left w:val="nil"/>
              <w:bottom w:val="single" w:sz="4" w:space="0" w:color="auto"/>
              <w:right w:val="single" w:sz="4" w:space="0" w:color="auto"/>
            </w:tcBorders>
            <w:vAlign w:val="center"/>
            <w:hideMark/>
          </w:tcPr>
          <w:p w14:paraId="5D861E51"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Holz</w:t>
            </w:r>
          </w:p>
        </w:tc>
      </w:tr>
      <w:tr w:rsidR="003B386D" w:rsidRPr="003B386D" w14:paraId="5CDEDD31" w14:textId="77777777" w:rsidTr="003B386D">
        <w:trPr>
          <w:trHeight w:val="300"/>
        </w:trPr>
        <w:tc>
          <w:tcPr>
            <w:tcW w:w="2220" w:type="dxa"/>
            <w:tcBorders>
              <w:top w:val="nil"/>
              <w:left w:val="nil"/>
              <w:bottom w:val="nil"/>
              <w:right w:val="nil"/>
            </w:tcBorders>
            <w:vAlign w:val="center"/>
            <w:hideMark/>
          </w:tcPr>
          <w:p w14:paraId="7F574069"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 </w:t>
            </w:r>
          </w:p>
        </w:tc>
        <w:tc>
          <w:tcPr>
            <w:tcW w:w="4020" w:type="dxa"/>
            <w:tcBorders>
              <w:top w:val="nil"/>
              <w:left w:val="nil"/>
              <w:bottom w:val="nil"/>
              <w:right w:val="nil"/>
            </w:tcBorders>
            <w:vAlign w:val="center"/>
            <w:hideMark/>
          </w:tcPr>
          <w:p w14:paraId="514F063D"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 </w:t>
            </w:r>
          </w:p>
        </w:tc>
        <w:tc>
          <w:tcPr>
            <w:tcW w:w="3541" w:type="dxa"/>
            <w:tcBorders>
              <w:top w:val="nil"/>
              <w:left w:val="nil"/>
              <w:bottom w:val="nil"/>
              <w:right w:val="nil"/>
            </w:tcBorders>
            <w:vAlign w:val="center"/>
            <w:hideMark/>
          </w:tcPr>
          <w:p w14:paraId="5FAF2302"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 </w:t>
            </w:r>
          </w:p>
        </w:tc>
      </w:tr>
      <w:tr w:rsidR="003B386D" w:rsidRPr="003B386D" w14:paraId="0EE8543C" w14:textId="77777777" w:rsidTr="003B386D">
        <w:trPr>
          <w:trHeight w:val="315"/>
        </w:trPr>
        <w:tc>
          <w:tcPr>
            <w:tcW w:w="2220" w:type="dxa"/>
            <w:tcBorders>
              <w:top w:val="nil"/>
              <w:left w:val="nil"/>
              <w:bottom w:val="single" w:sz="8" w:space="0" w:color="auto"/>
              <w:right w:val="nil"/>
            </w:tcBorders>
            <w:noWrap/>
            <w:vAlign w:val="center"/>
            <w:hideMark/>
          </w:tcPr>
          <w:p w14:paraId="6CD875FE"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Leistungsarten:</w:t>
            </w:r>
          </w:p>
        </w:tc>
        <w:tc>
          <w:tcPr>
            <w:tcW w:w="4020" w:type="dxa"/>
            <w:tcBorders>
              <w:top w:val="nil"/>
              <w:left w:val="nil"/>
              <w:bottom w:val="single" w:sz="8" w:space="0" w:color="auto"/>
              <w:right w:val="nil"/>
            </w:tcBorders>
            <w:noWrap/>
            <w:vAlign w:val="bottom"/>
            <w:hideMark/>
          </w:tcPr>
          <w:p w14:paraId="47337F45" w14:textId="77777777" w:rsidR="003B386D" w:rsidRPr="003B386D" w:rsidRDefault="003B386D" w:rsidP="003B386D">
            <w:pPr>
              <w:jc w:val="left"/>
              <w:rPr>
                <w:rFonts w:cs="Calibri"/>
                <w:color w:val="auto"/>
                <w:sz w:val="16"/>
                <w:szCs w:val="16"/>
                <w:lang w:val="de-AT" w:eastAsia="de-AT"/>
              </w:rPr>
            </w:pPr>
            <w:r w:rsidRPr="003B386D">
              <w:rPr>
                <w:rFonts w:cs="Calibri"/>
                <w:color w:val="auto"/>
                <w:sz w:val="16"/>
                <w:szCs w:val="16"/>
                <w:lang w:val="de-AT" w:eastAsia="de-AT"/>
              </w:rPr>
              <w:t> </w:t>
            </w:r>
          </w:p>
        </w:tc>
        <w:tc>
          <w:tcPr>
            <w:tcW w:w="3541" w:type="dxa"/>
            <w:tcBorders>
              <w:top w:val="nil"/>
              <w:left w:val="nil"/>
              <w:bottom w:val="single" w:sz="8" w:space="0" w:color="auto"/>
              <w:right w:val="nil"/>
            </w:tcBorders>
            <w:noWrap/>
            <w:vAlign w:val="bottom"/>
            <w:hideMark/>
          </w:tcPr>
          <w:p w14:paraId="1DA6466C" w14:textId="77777777" w:rsidR="003B386D" w:rsidRPr="003B386D" w:rsidRDefault="003B386D" w:rsidP="003B386D">
            <w:pPr>
              <w:jc w:val="left"/>
              <w:rPr>
                <w:rFonts w:cs="Calibri"/>
                <w:color w:val="auto"/>
                <w:sz w:val="16"/>
                <w:szCs w:val="16"/>
                <w:lang w:val="de-AT" w:eastAsia="de-AT"/>
              </w:rPr>
            </w:pPr>
            <w:r w:rsidRPr="003B386D">
              <w:rPr>
                <w:rFonts w:cs="Calibri"/>
                <w:color w:val="auto"/>
                <w:sz w:val="16"/>
                <w:szCs w:val="16"/>
                <w:lang w:val="de-AT" w:eastAsia="de-AT"/>
              </w:rPr>
              <w:t> </w:t>
            </w:r>
          </w:p>
        </w:tc>
      </w:tr>
      <w:tr w:rsidR="003B386D" w:rsidRPr="003B386D" w14:paraId="7DBF0EA0" w14:textId="77777777" w:rsidTr="003B386D">
        <w:trPr>
          <w:trHeight w:val="300"/>
        </w:trPr>
        <w:tc>
          <w:tcPr>
            <w:tcW w:w="2220" w:type="dxa"/>
            <w:tcBorders>
              <w:top w:val="nil"/>
              <w:left w:val="single" w:sz="8" w:space="0" w:color="auto"/>
              <w:bottom w:val="nil"/>
              <w:right w:val="single" w:sz="4" w:space="0" w:color="auto"/>
            </w:tcBorders>
            <w:vAlign w:val="center"/>
            <w:hideMark/>
          </w:tcPr>
          <w:p w14:paraId="01F441B7" w14:textId="77777777" w:rsidR="003B386D" w:rsidRPr="003B386D" w:rsidRDefault="003B386D" w:rsidP="003B386D">
            <w:pPr>
              <w:jc w:val="left"/>
              <w:rPr>
                <w:rFonts w:ascii="Arial" w:hAnsi="Arial" w:cs="Arial"/>
                <w:b/>
                <w:bCs/>
                <w:color w:val="auto"/>
                <w:sz w:val="16"/>
                <w:szCs w:val="16"/>
                <w:lang w:val="de-AT" w:eastAsia="de-AT"/>
              </w:rPr>
            </w:pPr>
            <w:r w:rsidRPr="003B386D">
              <w:rPr>
                <w:rFonts w:ascii="Arial" w:hAnsi="Arial" w:cs="Arial"/>
                <w:b/>
                <w:bCs/>
                <w:color w:val="auto"/>
                <w:sz w:val="16"/>
                <w:szCs w:val="16"/>
                <w:lang w:val="de-AT" w:eastAsia="de-AT"/>
              </w:rPr>
              <w:t>Nr</w:t>
            </w:r>
          </w:p>
        </w:tc>
        <w:tc>
          <w:tcPr>
            <w:tcW w:w="4020" w:type="dxa"/>
            <w:tcBorders>
              <w:top w:val="nil"/>
              <w:left w:val="nil"/>
              <w:bottom w:val="nil"/>
              <w:right w:val="single" w:sz="4" w:space="0" w:color="auto"/>
            </w:tcBorders>
            <w:vAlign w:val="center"/>
            <w:hideMark/>
          </w:tcPr>
          <w:p w14:paraId="1289BAA3" w14:textId="77777777" w:rsidR="003B386D" w:rsidRPr="003B386D" w:rsidRDefault="003B386D" w:rsidP="003B386D">
            <w:pPr>
              <w:jc w:val="left"/>
              <w:rPr>
                <w:rFonts w:ascii="Arial" w:hAnsi="Arial" w:cs="Arial"/>
                <w:b/>
                <w:bCs/>
                <w:color w:val="auto"/>
                <w:sz w:val="16"/>
                <w:szCs w:val="16"/>
                <w:lang w:val="de-AT" w:eastAsia="de-AT"/>
              </w:rPr>
            </w:pPr>
            <w:r w:rsidRPr="003B386D">
              <w:rPr>
                <w:rFonts w:ascii="Arial" w:hAnsi="Arial" w:cs="Arial"/>
                <w:b/>
                <w:bCs/>
                <w:color w:val="auto"/>
                <w:sz w:val="16"/>
                <w:szCs w:val="16"/>
                <w:lang w:val="de-AT" w:eastAsia="de-AT"/>
              </w:rPr>
              <w:t>Abkürzung</w:t>
            </w:r>
          </w:p>
        </w:tc>
        <w:tc>
          <w:tcPr>
            <w:tcW w:w="3541" w:type="dxa"/>
            <w:tcBorders>
              <w:top w:val="nil"/>
              <w:left w:val="nil"/>
              <w:bottom w:val="nil"/>
              <w:right w:val="single" w:sz="8" w:space="0" w:color="auto"/>
            </w:tcBorders>
            <w:vAlign w:val="center"/>
            <w:hideMark/>
          </w:tcPr>
          <w:p w14:paraId="48C9B8B0" w14:textId="77777777" w:rsidR="003B386D" w:rsidRPr="003B386D" w:rsidRDefault="003B386D" w:rsidP="003B386D">
            <w:pPr>
              <w:jc w:val="left"/>
              <w:rPr>
                <w:rFonts w:ascii="Arial" w:hAnsi="Arial" w:cs="Arial"/>
                <w:b/>
                <w:bCs/>
                <w:color w:val="auto"/>
                <w:sz w:val="16"/>
                <w:szCs w:val="16"/>
                <w:lang w:val="de-AT" w:eastAsia="de-AT"/>
              </w:rPr>
            </w:pPr>
            <w:r w:rsidRPr="003B386D">
              <w:rPr>
                <w:rFonts w:ascii="Arial" w:hAnsi="Arial" w:cs="Arial"/>
                <w:b/>
                <w:bCs/>
                <w:color w:val="auto"/>
                <w:sz w:val="16"/>
                <w:szCs w:val="16"/>
                <w:lang w:val="de-AT" w:eastAsia="de-AT"/>
              </w:rPr>
              <w:t>Beschreibung</w:t>
            </w:r>
          </w:p>
        </w:tc>
      </w:tr>
      <w:tr w:rsidR="003B386D" w:rsidRPr="003B386D" w14:paraId="57758DAA" w14:textId="77777777" w:rsidTr="003B386D">
        <w:trPr>
          <w:trHeight w:val="300"/>
        </w:trPr>
        <w:tc>
          <w:tcPr>
            <w:tcW w:w="2220" w:type="dxa"/>
            <w:tcBorders>
              <w:top w:val="single" w:sz="4" w:space="0" w:color="auto"/>
              <w:left w:val="single" w:sz="4" w:space="0" w:color="auto"/>
              <w:bottom w:val="single" w:sz="4" w:space="0" w:color="auto"/>
              <w:right w:val="single" w:sz="4" w:space="0" w:color="auto"/>
            </w:tcBorders>
            <w:vAlign w:val="center"/>
            <w:hideMark/>
          </w:tcPr>
          <w:p w14:paraId="25A11666"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10,11,12</w:t>
            </w:r>
          </w:p>
        </w:tc>
        <w:tc>
          <w:tcPr>
            <w:tcW w:w="4020" w:type="dxa"/>
            <w:tcBorders>
              <w:top w:val="single" w:sz="4" w:space="0" w:color="auto"/>
              <w:left w:val="nil"/>
              <w:bottom w:val="single" w:sz="4" w:space="0" w:color="auto"/>
              <w:right w:val="single" w:sz="4" w:space="0" w:color="auto"/>
            </w:tcBorders>
            <w:vAlign w:val="center"/>
            <w:hideMark/>
          </w:tcPr>
          <w:p w14:paraId="2FE50DB7"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HE</w:t>
            </w:r>
          </w:p>
        </w:tc>
        <w:tc>
          <w:tcPr>
            <w:tcW w:w="3541" w:type="dxa"/>
            <w:tcBorders>
              <w:top w:val="single" w:sz="4" w:space="0" w:color="auto"/>
              <w:left w:val="nil"/>
              <w:bottom w:val="single" w:sz="4" w:space="0" w:color="auto"/>
              <w:right w:val="single" w:sz="4" w:space="0" w:color="auto"/>
            </w:tcBorders>
            <w:vAlign w:val="center"/>
            <w:hideMark/>
          </w:tcPr>
          <w:p w14:paraId="014BE3FA"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Holzernte</w:t>
            </w:r>
          </w:p>
        </w:tc>
      </w:tr>
      <w:tr w:rsidR="003B386D" w:rsidRPr="003B386D" w14:paraId="6A3B7056"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53C8942A"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31,32,33,34</w:t>
            </w:r>
          </w:p>
        </w:tc>
        <w:tc>
          <w:tcPr>
            <w:tcW w:w="4020" w:type="dxa"/>
            <w:tcBorders>
              <w:top w:val="nil"/>
              <w:left w:val="nil"/>
              <w:bottom w:val="single" w:sz="4" w:space="0" w:color="auto"/>
              <w:right w:val="single" w:sz="4" w:space="0" w:color="auto"/>
            </w:tcBorders>
            <w:vAlign w:val="center"/>
            <w:hideMark/>
          </w:tcPr>
          <w:p w14:paraId="50E8F9A8"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VJ</w:t>
            </w:r>
          </w:p>
        </w:tc>
        <w:tc>
          <w:tcPr>
            <w:tcW w:w="3541" w:type="dxa"/>
            <w:tcBorders>
              <w:top w:val="nil"/>
              <w:left w:val="nil"/>
              <w:bottom w:val="single" w:sz="4" w:space="0" w:color="auto"/>
              <w:right w:val="single" w:sz="4" w:space="0" w:color="auto"/>
            </w:tcBorders>
            <w:vAlign w:val="center"/>
            <w:hideMark/>
          </w:tcPr>
          <w:p w14:paraId="14BE792D"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Pflanzung</w:t>
            </w:r>
          </w:p>
        </w:tc>
      </w:tr>
      <w:tr w:rsidR="003B386D" w:rsidRPr="003B386D" w14:paraId="16DCFDD3"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05518DE7"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35,41</w:t>
            </w:r>
          </w:p>
        </w:tc>
        <w:tc>
          <w:tcPr>
            <w:tcW w:w="4020" w:type="dxa"/>
            <w:tcBorders>
              <w:top w:val="nil"/>
              <w:left w:val="nil"/>
              <w:bottom w:val="single" w:sz="4" w:space="0" w:color="auto"/>
              <w:right w:val="single" w:sz="4" w:space="0" w:color="auto"/>
            </w:tcBorders>
            <w:vAlign w:val="center"/>
            <w:hideMark/>
          </w:tcPr>
          <w:p w14:paraId="24BD97A8"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PFL</w:t>
            </w:r>
          </w:p>
        </w:tc>
        <w:tc>
          <w:tcPr>
            <w:tcW w:w="3541" w:type="dxa"/>
            <w:tcBorders>
              <w:top w:val="nil"/>
              <w:left w:val="nil"/>
              <w:bottom w:val="single" w:sz="4" w:space="0" w:color="auto"/>
              <w:right w:val="single" w:sz="4" w:space="0" w:color="auto"/>
            </w:tcBorders>
            <w:vAlign w:val="center"/>
            <w:hideMark/>
          </w:tcPr>
          <w:p w14:paraId="186FDF7A"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Pflege</w:t>
            </w:r>
          </w:p>
        </w:tc>
      </w:tr>
      <w:tr w:rsidR="003B386D" w:rsidRPr="003B386D" w14:paraId="3E997786"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37024B77"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51,52,53,54,56,57</w:t>
            </w:r>
          </w:p>
        </w:tc>
        <w:tc>
          <w:tcPr>
            <w:tcW w:w="4020" w:type="dxa"/>
            <w:tcBorders>
              <w:top w:val="nil"/>
              <w:left w:val="nil"/>
              <w:bottom w:val="single" w:sz="4" w:space="0" w:color="auto"/>
              <w:right w:val="single" w:sz="4" w:space="0" w:color="auto"/>
            </w:tcBorders>
            <w:vAlign w:val="center"/>
            <w:hideMark/>
          </w:tcPr>
          <w:p w14:paraId="6E15D677"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KS</w:t>
            </w:r>
          </w:p>
        </w:tc>
        <w:tc>
          <w:tcPr>
            <w:tcW w:w="3541" w:type="dxa"/>
            <w:tcBorders>
              <w:top w:val="nil"/>
              <w:left w:val="nil"/>
              <w:bottom w:val="single" w:sz="4" w:space="0" w:color="auto"/>
              <w:right w:val="single" w:sz="4" w:space="0" w:color="auto"/>
            </w:tcBorders>
            <w:vAlign w:val="center"/>
            <w:hideMark/>
          </w:tcPr>
          <w:p w14:paraId="56D182F3"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Kulturschutz</w:t>
            </w:r>
          </w:p>
        </w:tc>
      </w:tr>
      <w:tr w:rsidR="003B386D" w:rsidRPr="003B386D" w14:paraId="58D84EB8"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208B21F4"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61,62,64,65,66,67,68</w:t>
            </w:r>
          </w:p>
        </w:tc>
        <w:tc>
          <w:tcPr>
            <w:tcW w:w="4020" w:type="dxa"/>
            <w:tcBorders>
              <w:top w:val="nil"/>
              <w:left w:val="nil"/>
              <w:bottom w:val="single" w:sz="4" w:space="0" w:color="auto"/>
              <w:right w:val="single" w:sz="4" w:space="0" w:color="auto"/>
            </w:tcBorders>
            <w:vAlign w:val="center"/>
            <w:hideMark/>
          </w:tcPr>
          <w:p w14:paraId="14A2520E"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W</w:t>
            </w:r>
          </w:p>
        </w:tc>
        <w:tc>
          <w:tcPr>
            <w:tcW w:w="3541" w:type="dxa"/>
            <w:tcBorders>
              <w:top w:val="nil"/>
              <w:left w:val="nil"/>
              <w:bottom w:val="single" w:sz="4" w:space="0" w:color="auto"/>
              <w:right w:val="single" w:sz="4" w:space="0" w:color="auto"/>
            </w:tcBorders>
            <w:vAlign w:val="center"/>
            <w:hideMark/>
          </w:tcPr>
          <w:p w14:paraId="32329058"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Wegebau</w:t>
            </w:r>
          </w:p>
        </w:tc>
      </w:tr>
      <w:tr w:rsidR="003B386D" w:rsidRPr="003B386D" w14:paraId="697E46F3" w14:textId="77777777" w:rsidTr="003B386D">
        <w:trPr>
          <w:trHeight w:val="300"/>
        </w:trPr>
        <w:tc>
          <w:tcPr>
            <w:tcW w:w="2220" w:type="dxa"/>
            <w:tcBorders>
              <w:top w:val="nil"/>
              <w:left w:val="single" w:sz="4" w:space="0" w:color="auto"/>
              <w:bottom w:val="single" w:sz="4" w:space="0" w:color="auto"/>
              <w:right w:val="single" w:sz="4" w:space="0" w:color="auto"/>
            </w:tcBorders>
            <w:vAlign w:val="center"/>
            <w:hideMark/>
          </w:tcPr>
          <w:p w14:paraId="7D50BF02"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91</w:t>
            </w:r>
          </w:p>
        </w:tc>
        <w:tc>
          <w:tcPr>
            <w:tcW w:w="4020" w:type="dxa"/>
            <w:tcBorders>
              <w:top w:val="nil"/>
              <w:left w:val="nil"/>
              <w:bottom w:val="single" w:sz="4" w:space="0" w:color="auto"/>
              <w:right w:val="single" w:sz="4" w:space="0" w:color="auto"/>
            </w:tcBorders>
            <w:vAlign w:val="center"/>
            <w:hideMark/>
          </w:tcPr>
          <w:p w14:paraId="1DBCAB96"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VER</w:t>
            </w:r>
          </w:p>
        </w:tc>
        <w:tc>
          <w:tcPr>
            <w:tcW w:w="3541" w:type="dxa"/>
            <w:tcBorders>
              <w:top w:val="nil"/>
              <w:left w:val="nil"/>
              <w:bottom w:val="single" w:sz="4" w:space="0" w:color="auto"/>
              <w:right w:val="single" w:sz="4" w:space="0" w:color="auto"/>
            </w:tcBorders>
            <w:vAlign w:val="center"/>
            <w:hideMark/>
          </w:tcPr>
          <w:p w14:paraId="6A0F56B5" w14:textId="77777777" w:rsidR="003B386D" w:rsidRPr="003B386D" w:rsidRDefault="003B386D" w:rsidP="003B386D">
            <w:pPr>
              <w:jc w:val="left"/>
              <w:rPr>
                <w:rFonts w:ascii="Arial" w:hAnsi="Arial" w:cs="Arial"/>
                <w:color w:val="auto"/>
                <w:sz w:val="16"/>
                <w:szCs w:val="16"/>
                <w:lang w:val="de-AT" w:eastAsia="de-AT"/>
              </w:rPr>
            </w:pPr>
            <w:r w:rsidRPr="003B386D">
              <w:rPr>
                <w:rFonts w:ascii="Arial" w:hAnsi="Arial" w:cs="Arial"/>
                <w:color w:val="auto"/>
                <w:sz w:val="16"/>
                <w:szCs w:val="16"/>
                <w:lang w:val="de-AT" w:eastAsia="de-AT"/>
              </w:rPr>
              <w:t xml:space="preserve">Verkehrssicherung </w:t>
            </w:r>
          </w:p>
        </w:tc>
      </w:tr>
      <w:tr w:rsidR="003B386D" w:rsidRPr="003B386D" w14:paraId="568A506F" w14:textId="77777777" w:rsidTr="003B386D">
        <w:trPr>
          <w:trHeight w:val="300"/>
        </w:trPr>
        <w:tc>
          <w:tcPr>
            <w:tcW w:w="2220" w:type="dxa"/>
            <w:tcBorders>
              <w:top w:val="nil"/>
              <w:left w:val="nil"/>
              <w:bottom w:val="nil"/>
              <w:right w:val="nil"/>
            </w:tcBorders>
            <w:noWrap/>
            <w:vAlign w:val="bottom"/>
            <w:hideMark/>
          </w:tcPr>
          <w:p w14:paraId="2C74D961" w14:textId="77777777" w:rsidR="003B386D" w:rsidRPr="003B386D" w:rsidRDefault="003B386D" w:rsidP="003B386D">
            <w:pPr>
              <w:jc w:val="left"/>
              <w:rPr>
                <w:rFonts w:ascii="Arial" w:hAnsi="Arial" w:cs="Arial"/>
                <w:color w:val="auto"/>
                <w:sz w:val="16"/>
                <w:szCs w:val="16"/>
                <w:lang w:val="de-AT" w:eastAsia="de-AT"/>
              </w:rPr>
            </w:pPr>
          </w:p>
        </w:tc>
        <w:tc>
          <w:tcPr>
            <w:tcW w:w="4020" w:type="dxa"/>
            <w:tcBorders>
              <w:top w:val="nil"/>
              <w:left w:val="nil"/>
              <w:bottom w:val="nil"/>
              <w:right w:val="nil"/>
            </w:tcBorders>
            <w:noWrap/>
            <w:vAlign w:val="bottom"/>
            <w:hideMark/>
          </w:tcPr>
          <w:p w14:paraId="19C436CE" w14:textId="77777777" w:rsidR="003B386D" w:rsidRPr="003B386D" w:rsidRDefault="003B386D" w:rsidP="003B386D">
            <w:pPr>
              <w:jc w:val="left"/>
              <w:rPr>
                <w:rFonts w:ascii="Times New Roman" w:hAnsi="Times New Roman"/>
                <w:color w:val="auto"/>
                <w:sz w:val="16"/>
                <w:szCs w:val="16"/>
                <w:lang w:val="de-AT" w:eastAsia="de-AT"/>
              </w:rPr>
            </w:pPr>
          </w:p>
        </w:tc>
        <w:tc>
          <w:tcPr>
            <w:tcW w:w="3541" w:type="dxa"/>
            <w:tcBorders>
              <w:top w:val="nil"/>
              <w:left w:val="nil"/>
              <w:bottom w:val="nil"/>
              <w:right w:val="nil"/>
            </w:tcBorders>
            <w:noWrap/>
            <w:vAlign w:val="bottom"/>
            <w:hideMark/>
          </w:tcPr>
          <w:p w14:paraId="17774B24"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038FFF94" w14:textId="77777777" w:rsidTr="003B386D">
        <w:trPr>
          <w:trHeight w:val="315"/>
        </w:trPr>
        <w:tc>
          <w:tcPr>
            <w:tcW w:w="2220" w:type="dxa"/>
            <w:tcBorders>
              <w:top w:val="nil"/>
              <w:left w:val="nil"/>
              <w:bottom w:val="nil"/>
              <w:right w:val="nil"/>
            </w:tcBorders>
            <w:noWrap/>
            <w:vAlign w:val="center"/>
            <w:hideMark/>
          </w:tcPr>
          <w:p w14:paraId="133CA08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Baumarten:</w:t>
            </w:r>
          </w:p>
        </w:tc>
        <w:tc>
          <w:tcPr>
            <w:tcW w:w="4020" w:type="dxa"/>
            <w:tcBorders>
              <w:top w:val="nil"/>
              <w:left w:val="nil"/>
              <w:bottom w:val="nil"/>
              <w:right w:val="nil"/>
            </w:tcBorders>
            <w:noWrap/>
            <w:vAlign w:val="bottom"/>
            <w:hideMark/>
          </w:tcPr>
          <w:p w14:paraId="17E7D5C1" w14:textId="77777777" w:rsidR="003B386D" w:rsidRPr="003B386D" w:rsidRDefault="003B386D" w:rsidP="003B386D">
            <w:pPr>
              <w:jc w:val="left"/>
              <w:rPr>
                <w:rFonts w:ascii="Arial" w:hAnsi="Arial" w:cs="Arial"/>
                <w:color w:val="333333"/>
                <w:sz w:val="16"/>
                <w:szCs w:val="16"/>
                <w:lang w:val="de-AT" w:eastAsia="de-AT"/>
              </w:rPr>
            </w:pPr>
          </w:p>
        </w:tc>
        <w:tc>
          <w:tcPr>
            <w:tcW w:w="3541" w:type="dxa"/>
            <w:tcBorders>
              <w:top w:val="nil"/>
              <w:left w:val="nil"/>
              <w:bottom w:val="nil"/>
              <w:right w:val="nil"/>
            </w:tcBorders>
            <w:noWrap/>
            <w:vAlign w:val="bottom"/>
            <w:hideMark/>
          </w:tcPr>
          <w:p w14:paraId="34001E1D"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2CD05E03" w14:textId="77777777" w:rsidTr="003B386D">
        <w:trPr>
          <w:trHeight w:val="315"/>
        </w:trPr>
        <w:tc>
          <w:tcPr>
            <w:tcW w:w="2220"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464C775B" w14:textId="77777777" w:rsidR="003B386D" w:rsidRPr="003B386D" w:rsidRDefault="003B386D" w:rsidP="003B386D">
            <w:pPr>
              <w:jc w:val="left"/>
              <w:rPr>
                <w:rFonts w:ascii="Arial" w:hAnsi="Arial" w:cs="Arial"/>
                <w:b/>
                <w:bCs/>
                <w:color w:val="333333"/>
                <w:sz w:val="16"/>
                <w:szCs w:val="16"/>
                <w:lang w:val="de-AT" w:eastAsia="de-AT"/>
              </w:rPr>
            </w:pPr>
            <w:r w:rsidRPr="003B386D">
              <w:rPr>
                <w:rFonts w:ascii="Arial" w:hAnsi="Arial" w:cs="Arial"/>
                <w:b/>
                <w:bCs/>
                <w:color w:val="333333"/>
                <w:sz w:val="16"/>
                <w:szCs w:val="16"/>
                <w:lang w:val="de-AT" w:eastAsia="de-AT"/>
              </w:rPr>
              <w:t>Nr</w:t>
            </w:r>
          </w:p>
        </w:tc>
        <w:tc>
          <w:tcPr>
            <w:tcW w:w="4020" w:type="dxa"/>
            <w:tcBorders>
              <w:top w:val="single" w:sz="8" w:space="0" w:color="auto"/>
              <w:left w:val="nil"/>
              <w:bottom w:val="single" w:sz="8" w:space="0" w:color="auto"/>
              <w:right w:val="single" w:sz="4" w:space="0" w:color="auto"/>
            </w:tcBorders>
            <w:shd w:val="clear" w:color="000000" w:fill="FFFFFF"/>
            <w:vAlign w:val="center"/>
            <w:hideMark/>
          </w:tcPr>
          <w:p w14:paraId="7E8BA670" w14:textId="77777777" w:rsidR="003B386D" w:rsidRPr="003B386D" w:rsidRDefault="003B386D" w:rsidP="003B386D">
            <w:pPr>
              <w:jc w:val="left"/>
              <w:rPr>
                <w:rFonts w:ascii="Arial" w:hAnsi="Arial" w:cs="Arial"/>
                <w:b/>
                <w:bCs/>
                <w:color w:val="333333"/>
                <w:sz w:val="16"/>
                <w:szCs w:val="16"/>
                <w:lang w:val="de-AT" w:eastAsia="de-AT"/>
              </w:rPr>
            </w:pPr>
            <w:r w:rsidRPr="003B386D">
              <w:rPr>
                <w:rFonts w:ascii="Arial" w:hAnsi="Arial" w:cs="Arial"/>
                <w:b/>
                <w:bCs/>
                <w:color w:val="333333"/>
                <w:sz w:val="16"/>
                <w:szCs w:val="16"/>
                <w:lang w:val="de-AT" w:eastAsia="de-AT"/>
              </w:rPr>
              <w:t>Abkürzung</w:t>
            </w:r>
          </w:p>
        </w:tc>
        <w:tc>
          <w:tcPr>
            <w:tcW w:w="3541" w:type="dxa"/>
            <w:tcBorders>
              <w:top w:val="single" w:sz="8" w:space="0" w:color="auto"/>
              <w:left w:val="nil"/>
              <w:bottom w:val="single" w:sz="8" w:space="0" w:color="auto"/>
              <w:right w:val="single" w:sz="8" w:space="0" w:color="auto"/>
            </w:tcBorders>
            <w:shd w:val="clear" w:color="000000" w:fill="FFFFFF"/>
            <w:vAlign w:val="center"/>
            <w:hideMark/>
          </w:tcPr>
          <w:p w14:paraId="4E7D025C" w14:textId="77777777" w:rsidR="003B386D" w:rsidRPr="003B386D" w:rsidRDefault="003B386D" w:rsidP="003B386D">
            <w:pPr>
              <w:jc w:val="left"/>
              <w:rPr>
                <w:rFonts w:ascii="Arial" w:hAnsi="Arial" w:cs="Arial"/>
                <w:b/>
                <w:bCs/>
                <w:color w:val="333333"/>
                <w:sz w:val="16"/>
                <w:szCs w:val="16"/>
                <w:lang w:val="de-AT" w:eastAsia="de-AT"/>
              </w:rPr>
            </w:pPr>
            <w:r w:rsidRPr="003B386D">
              <w:rPr>
                <w:rFonts w:ascii="Arial" w:hAnsi="Arial" w:cs="Arial"/>
                <w:b/>
                <w:bCs/>
                <w:color w:val="333333"/>
                <w:sz w:val="16"/>
                <w:szCs w:val="16"/>
                <w:lang w:val="de-AT" w:eastAsia="de-AT"/>
              </w:rPr>
              <w:t>Beschreibung</w:t>
            </w:r>
          </w:p>
        </w:tc>
      </w:tr>
      <w:tr w:rsidR="003B386D" w:rsidRPr="003B386D" w14:paraId="601ED116"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50B363B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111</w:t>
            </w:r>
          </w:p>
        </w:tc>
        <w:tc>
          <w:tcPr>
            <w:tcW w:w="4020" w:type="dxa"/>
            <w:tcBorders>
              <w:top w:val="nil"/>
              <w:left w:val="nil"/>
              <w:bottom w:val="single" w:sz="4" w:space="0" w:color="auto"/>
              <w:right w:val="single" w:sz="4" w:space="0" w:color="auto"/>
            </w:tcBorders>
            <w:shd w:val="clear" w:color="000000" w:fill="FFFFFF"/>
            <w:vAlign w:val="center"/>
            <w:hideMark/>
          </w:tcPr>
          <w:p w14:paraId="0D05606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KI</w:t>
            </w:r>
          </w:p>
        </w:tc>
        <w:tc>
          <w:tcPr>
            <w:tcW w:w="3541" w:type="dxa"/>
            <w:tcBorders>
              <w:top w:val="nil"/>
              <w:left w:val="nil"/>
              <w:bottom w:val="single" w:sz="4" w:space="0" w:color="auto"/>
              <w:right w:val="single" w:sz="4" w:space="0" w:color="auto"/>
            </w:tcBorders>
            <w:shd w:val="clear" w:color="000000" w:fill="FFFFFF"/>
            <w:vAlign w:val="center"/>
            <w:hideMark/>
          </w:tcPr>
          <w:p w14:paraId="224F87F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Kiefer</w:t>
            </w:r>
          </w:p>
        </w:tc>
      </w:tr>
      <w:tr w:rsidR="003B386D" w:rsidRPr="003B386D" w14:paraId="68B1EDB0"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9481D1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112</w:t>
            </w:r>
          </w:p>
        </w:tc>
        <w:tc>
          <w:tcPr>
            <w:tcW w:w="4020" w:type="dxa"/>
            <w:tcBorders>
              <w:top w:val="nil"/>
              <w:left w:val="nil"/>
              <w:bottom w:val="single" w:sz="4" w:space="0" w:color="auto"/>
              <w:right w:val="single" w:sz="4" w:space="0" w:color="auto"/>
            </w:tcBorders>
            <w:shd w:val="clear" w:color="000000" w:fill="FFFFFF"/>
            <w:vAlign w:val="center"/>
            <w:hideMark/>
          </w:tcPr>
          <w:p w14:paraId="7E91155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WKI</w:t>
            </w:r>
          </w:p>
        </w:tc>
        <w:tc>
          <w:tcPr>
            <w:tcW w:w="3541" w:type="dxa"/>
            <w:tcBorders>
              <w:top w:val="nil"/>
              <w:left w:val="nil"/>
              <w:bottom w:val="single" w:sz="4" w:space="0" w:color="auto"/>
              <w:right w:val="single" w:sz="4" w:space="0" w:color="auto"/>
            </w:tcBorders>
            <w:shd w:val="clear" w:color="000000" w:fill="FFFFFF"/>
            <w:vAlign w:val="center"/>
            <w:hideMark/>
          </w:tcPr>
          <w:p w14:paraId="1EEC422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Weymouthskiefer</w:t>
            </w:r>
          </w:p>
        </w:tc>
      </w:tr>
      <w:tr w:rsidR="003B386D" w:rsidRPr="003B386D" w14:paraId="6ACEAD14"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CF862E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113</w:t>
            </w:r>
          </w:p>
        </w:tc>
        <w:tc>
          <w:tcPr>
            <w:tcW w:w="4020" w:type="dxa"/>
            <w:tcBorders>
              <w:top w:val="nil"/>
              <w:left w:val="nil"/>
              <w:bottom w:val="single" w:sz="4" w:space="0" w:color="auto"/>
              <w:right w:val="single" w:sz="4" w:space="0" w:color="auto"/>
            </w:tcBorders>
            <w:shd w:val="clear" w:color="000000" w:fill="FFFFFF"/>
            <w:vAlign w:val="center"/>
            <w:hideMark/>
          </w:tcPr>
          <w:p w14:paraId="2FF6722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SKI</w:t>
            </w:r>
          </w:p>
        </w:tc>
        <w:tc>
          <w:tcPr>
            <w:tcW w:w="3541" w:type="dxa"/>
            <w:tcBorders>
              <w:top w:val="nil"/>
              <w:left w:val="nil"/>
              <w:bottom w:val="single" w:sz="4" w:space="0" w:color="auto"/>
              <w:right w:val="single" w:sz="4" w:space="0" w:color="auto"/>
            </w:tcBorders>
            <w:shd w:val="clear" w:color="000000" w:fill="FFFFFF"/>
            <w:vAlign w:val="center"/>
            <w:hideMark/>
          </w:tcPr>
          <w:p w14:paraId="1C86649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Schwarzkiefer</w:t>
            </w:r>
          </w:p>
        </w:tc>
      </w:tr>
      <w:tr w:rsidR="003B386D" w:rsidRPr="003B386D" w14:paraId="35116EFB"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5D2D48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lastRenderedPageBreak/>
              <w:t>114</w:t>
            </w:r>
          </w:p>
        </w:tc>
        <w:tc>
          <w:tcPr>
            <w:tcW w:w="4020" w:type="dxa"/>
            <w:tcBorders>
              <w:top w:val="nil"/>
              <w:left w:val="nil"/>
              <w:bottom w:val="single" w:sz="4" w:space="0" w:color="auto"/>
              <w:right w:val="single" w:sz="4" w:space="0" w:color="auto"/>
            </w:tcBorders>
            <w:shd w:val="clear" w:color="000000" w:fill="FFFFFF"/>
            <w:vAlign w:val="center"/>
            <w:hideMark/>
          </w:tcPr>
          <w:p w14:paraId="542EEC4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MKI</w:t>
            </w:r>
          </w:p>
        </w:tc>
        <w:tc>
          <w:tcPr>
            <w:tcW w:w="3541" w:type="dxa"/>
            <w:tcBorders>
              <w:top w:val="nil"/>
              <w:left w:val="nil"/>
              <w:bottom w:val="single" w:sz="4" w:space="0" w:color="auto"/>
              <w:right w:val="single" w:sz="4" w:space="0" w:color="auto"/>
            </w:tcBorders>
            <w:shd w:val="clear" w:color="000000" w:fill="FFFFFF"/>
            <w:vAlign w:val="center"/>
            <w:hideMark/>
          </w:tcPr>
          <w:p w14:paraId="272AEEA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Murraykiefer</w:t>
            </w:r>
          </w:p>
        </w:tc>
      </w:tr>
      <w:tr w:rsidR="003B386D" w:rsidRPr="003B386D" w14:paraId="14F68A82"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8DB5A8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119</w:t>
            </w:r>
          </w:p>
        </w:tc>
        <w:tc>
          <w:tcPr>
            <w:tcW w:w="4020" w:type="dxa"/>
            <w:tcBorders>
              <w:top w:val="nil"/>
              <w:left w:val="nil"/>
              <w:bottom w:val="single" w:sz="4" w:space="0" w:color="auto"/>
              <w:right w:val="single" w:sz="4" w:space="0" w:color="auto"/>
            </w:tcBorders>
            <w:shd w:val="clear" w:color="000000" w:fill="FFFFFF"/>
            <w:vAlign w:val="center"/>
            <w:hideMark/>
          </w:tcPr>
          <w:p w14:paraId="122C50C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KIS</w:t>
            </w:r>
          </w:p>
        </w:tc>
        <w:tc>
          <w:tcPr>
            <w:tcW w:w="3541" w:type="dxa"/>
            <w:tcBorders>
              <w:top w:val="nil"/>
              <w:left w:val="nil"/>
              <w:bottom w:val="single" w:sz="4" w:space="0" w:color="auto"/>
              <w:right w:val="single" w:sz="4" w:space="0" w:color="auto"/>
            </w:tcBorders>
            <w:shd w:val="clear" w:color="000000" w:fill="FFFFFF"/>
            <w:vAlign w:val="center"/>
            <w:hideMark/>
          </w:tcPr>
          <w:p w14:paraId="492469A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sonstige Kiefern</w:t>
            </w:r>
          </w:p>
        </w:tc>
      </w:tr>
      <w:tr w:rsidR="003B386D" w:rsidRPr="003B386D" w14:paraId="4FDB63CC"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512C585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210</w:t>
            </w:r>
          </w:p>
        </w:tc>
        <w:tc>
          <w:tcPr>
            <w:tcW w:w="4020" w:type="dxa"/>
            <w:tcBorders>
              <w:top w:val="nil"/>
              <w:left w:val="nil"/>
              <w:bottom w:val="single" w:sz="4" w:space="0" w:color="auto"/>
              <w:right w:val="single" w:sz="4" w:space="0" w:color="auto"/>
            </w:tcBorders>
            <w:shd w:val="clear" w:color="000000" w:fill="FFFFFF"/>
            <w:vAlign w:val="center"/>
            <w:hideMark/>
          </w:tcPr>
          <w:p w14:paraId="2D460DD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LA</w:t>
            </w:r>
          </w:p>
        </w:tc>
        <w:tc>
          <w:tcPr>
            <w:tcW w:w="3541" w:type="dxa"/>
            <w:tcBorders>
              <w:top w:val="nil"/>
              <w:left w:val="nil"/>
              <w:bottom w:val="single" w:sz="4" w:space="0" w:color="auto"/>
              <w:right w:val="single" w:sz="4" w:space="0" w:color="auto"/>
            </w:tcBorders>
            <w:shd w:val="clear" w:color="000000" w:fill="FFFFFF"/>
            <w:vAlign w:val="center"/>
            <w:hideMark/>
          </w:tcPr>
          <w:p w14:paraId="738EFF0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Lärche</w:t>
            </w:r>
          </w:p>
        </w:tc>
      </w:tr>
      <w:tr w:rsidR="003B386D" w:rsidRPr="003B386D" w14:paraId="4C51DECF"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E906D7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211</w:t>
            </w:r>
          </w:p>
        </w:tc>
        <w:tc>
          <w:tcPr>
            <w:tcW w:w="4020" w:type="dxa"/>
            <w:tcBorders>
              <w:top w:val="nil"/>
              <w:left w:val="nil"/>
              <w:bottom w:val="single" w:sz="4" w:space="0" w:color="auto"/>
              <w:right w:val="single" w:sz="4" w:space="0" w:color="auto"/>
            </w:tcBorders>
            <w:shd w:val="clear" w:color="000000" w:fill="FFFFFF"/>
            <w:vAlign w:val="center"/>
            <w:hideMark/>
          </w:tcPr>
          <w:p w14:paraId="75C343D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ELA</w:t>
            </w:r>
          </w:p>
        </w:tc>
        <w:tc>
          <w:tcPr>
            <w:tcW w:w="3541" w:type="dxa"/>
            <w:tcBorders>
              <w:top w:val="nil"/>
              <w:left w:val="nil"/>
              <w:bottom w:val="single" w:sz="4" w:space="0" w:color="auto"/>
              <w:right w:val="single" w:sz="4" w:space="0" w:color="auto"/>
            </w:tcBorders>
            <w:shd w:val="clear" w:color="000000" w:fill="FFFFFF"/>
            <w:vAlign w:val="center"/>
            <w:hideMark/>
          </w:tcPr>
          <w:p w14:paraId="5F0E8D5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Europäische Lärche</w:t>
            </w:r>
          </w:p>
        </w:tc>
      </w:tr>
      <w:tr w:rsidR="003B386D" w:rsidRPr="003B386D" w14:paraId="320790E4"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BDD839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212</w:t>
            </w:r>
          </w:p>
        </w:tc>
        <w:tc>
          <w:tcPr>
            <w:tcW w:w="4020" w:type="dxa"/>
            <w:tcBorders>
              <w:top w:val="nil"/>
              <w:left w:val="nil"/>
              <w:bottom w:val="single" w:sz="4" w:space="0" w:color="auto"/>
              <w:right w:val="single" w:sz="4" w:space="0" w:color="auto"/>
            </w:tcBorders>
            <w:shd w:val="clear" w:color="000000" w:fill="FFFFFF"/>
            <w:vAlign w:val="center"/>
            <w:hideMark/>
          </w:tcPr>
          <w:p w14:paraId="7C0F04C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JLA</w:t>
            </w:r>
          </w:p>
        </w:tc>
        <w:tc>
          <w:tcPr>
            <w:tcW w:w="3541" w:type="dxa"/>
            <w:tcBorders>
              <w:top w:val="nil"/>
              <w:left w:val="nil"/>
              <w:bottom w:val="single" w:sz="4" w:space="0" w:color="auto"/>
              <w:right w:val="single" w:sz="4" w:space="0" w:color="auto"/>
            </w:tcBorders>
            <w:shd w:val="clear" w:color="000000" w:fill="FFFFFF"/>
            <w:vAlign w:val="center"/>
            <w:hideMark/>
          </w:tcPr>
          <w:p w14:paraId="673687E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Japanische Lärche</w:t>
            </w:r>
          </w:p>
        </w:tc>
      </w:tr>
      <w:tr w:rsidR="003B386D" w:rsidRPr="003B386D" w14:paraId="3B0771F7"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74E3F9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213</w:t>
            </w:r>
          </w:p>
        </w:tc>
        <w:tc>
          <w:tcPr>
            <w:tcW w:w="4020" w:type="dxa"/>
            <w:tcBorders>
              <w:top w:val="nil"/>
              <w:left w:val="nil"/>
              <w:bottom w:val="single" w:sz="4" w:space="0" w:color="auto"/>
              <w:right w:val="single" w:sz="4" w:space="0" w:color="auto"/>
            </w:tcBorders>
            <w:shd w:val="clear" w:color="000000" w:fill="FFFFFF"/>
            <w:vAlign w:val="center"/>
            <w:hideMark/>
          </w:tcPr>
          <w:p w14:paraId="3FEB3A2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HLA</w:t>
            </w:r>
          </w:p>
        </w:tc>
        <w:tc>
          <w:tcPr>
            <w:tcW w:w="3541" w:type="dxa"/>
            <w:tcBorders>
              <w:top w:val="nil"/>
              <w:left w:val="nil"/>
              <w:bottom w:val="single" w:sz="4" w:space="0" w:color="auto"/>
              <w:right w:val="single" w:sz="4" w:space="0" w:color="auto"/>
            </w:tcBorders>
            <w:shd w:val="clear" w:color="000000" w:fill="FFFFFF"/>
            <w:vAlign w:val="center"/>
            <w:hideMark/>
          </w:tcPr>
          <w:p w14:paraId="3E220AD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Hybridlärche</w:t>
            </w:r>
          </w:p>
        </w:tc>
      </w:tr>
      <w:tr w:rsidR="003B386D" w:rsidRPr="003B386D" w14:paraId="53C9150A"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7ABD49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311</w:t>
            </w:r>
          </w:p>
        </w:tc>
        <w:tc>
          <w:tcPr>
            <w:tcW w:w="4020" w:type="dxa"/>
            <w:tcBorders>
              <w:top w:val="nil"/>
              <w:left w:val="nil"/>
              <w:bottom w:val="single" w:sz="4" w:space="0" w:color="auto"/>
              <w:right w:val="single" w:sz="4" w:space="0" w:color="auto"/>
            </w:tcBorders>
            <w:shd w:val="clear" w:color="000000" w:fill="FFFFFF"/>
            <w:vAlign w:val="center"/>
            <w:hideMark/>
          </w:tcPr>
          <w:p w14:paraId="06087A9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FI</w:t>
            </w:r>
          </w:p>
        </w:tc>
        <w:tc>
          <w:tcPr>
            <w:tcW w:w="3541" w:type="dxa"/>
            <w:tcBorders>
              <w:top w:val="nil"/>
              <w:left w:val="nil"/>
              <w:bottom w:val="single" w:sz="4" w:space="0" w:color="auto"/>
              <w:right w:val="single" w:sz="4" w:space="0" w:color="auto"/>
            </w:tcBorders>
            <w:shd w:val="clear" w:color="000000" w:fill="FFFFFF"/>
            <w:vAlign w:val="center"/>
            <w:hideMark/>
          </w:tcPr>
          <w:p w14:paraId="0E54518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Fichte</w:t>
            </w:r>
          </w:p>
        </w:tc>
      </w:tr>
      <w:tr w:rsidR="003B386D" w:rsidRPr="003B386D" w14:paraId="6A7C8EE9"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4390EC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312</w:t>
            </w:r>
          </w:p>
        </w:tc>
        <w:tc>
          <w:tcPr>
            <w:tcW w:w="4020" w:type="dxa"/>
            <w:tcBorders>
              <w:top w:val="nil"/>
              <w:left w:val="nil"/>
              <w:bottom w:val="single" w:sz="4" w:space="0" w:color="auto"/>
              <w:right w:val="single" w:sz="4" w:space="0" w:color="auto"/>
            </w:tcBorders>
            <w:shd w:val="clear" w:color="000000" w:fill="FFFFFF"/>
            <w:vAlign w:val="center"/>
            <w:hideMark/>
          </w:tcPr>
          <w:p w14:paraId="7BF8C29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SFI</w:t>
            </w:r>
          </w:p>
        </w:tc>
        <w:tc>
          <w:tcPr>
            <w:tcW w:w="3541" w:type="dxa"/>
            <w:tcBorders>
              <w:top w:val="nil"/>
              <w:left w:val="nil"/>
              <w:bottom w:val="single" w:sz="4" w:space="0" w:color="auto"/>
              <w:right w:val="single" w:sz="4" w:space="0" w:color="auto"/>
            </w:tcBorders>
            <w:shd w:val="clear" w:color="000000" w:fill="FFFFFF"/>
            <w:vAlign w:val="center"/>
            <w:hideMark/>
          </w:tcPr>
          <w:p w14:paraId="114DA34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Sitkafichte</w:t>
            </w:r>
          </w:p>
        </w:tc>
      </w:tr>
      <w:tr w:rsidR="003B386D" w:rsidRPr="003B386D" w14:paraId="3B001E7E"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783777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313</w:t>
            </w:r>
          </w:p>
        </w:tc>
        <w:tc>
          <w:tcPr>
            <w:tcW w:w="4020" w:type="dxa"/>
            <w:tcBorders>
              <w:top w:val="nil"/>
              <w:left w:val="nil"/>
              <w:bottom w:val="single" w:sz="4" w:space="0" w:color="auto"/>
              <w:right w:val="single" w:sz="4" w:space="0" w:color="auto"/>
            </w:tcBorders>
            <w:shd w:val="clear" w:color="000000" w:fill="FFFFFF"/>
            <w:vAlign w:val="center"/>
            <w:hideMark/>
          </w:tcPr>
          <w:p w14:paraId="198B86A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OFI</w:t>
            </w:r>
          </w:p>
        </w:tc>
        <w:tc>
          <w:tcPr>
            <w:tcW w:w="3541" w:type="dxa"/>
            <w:tcBorders>
              <w:top w:val="nil"/>
              <w:left w:val="nil"/>
              <w:bottom w:val="single" w:sz="4" w:space="0" w:color="auto"/>
              <w:right w:val="single" w:sz="4" w:space="0" w:color="auto"/>
            </w:tcBorders>
            <w:shd w:val="clear" w:color="000000" w:fill="FFFFFF"/>
            <w:vAlign w:val="center"/>
            <w:hideMark/>
          </w:tcPr>
          <w:p w14:paraId="18BA37E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Omorikafichte</w:t>
            </w:r>
          </w:p>
        </w:tc>
      </w:tr>
      <w:tr w:rsidR="003B386D" w:rsidRPr="003B386D" w14:paraId="535546D1"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E9EA5B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314</w:t>
            </w:r>
          </w:p>
        </w:tc>
        <w:tc>
          <w:tcPr>
            <w:tcW w:w="4020" w:type="dxa"/>
            <w:tcBorders>
              <w:top w:val="nil"/>
              <w:left w:val="nil"/>
              <w:bottom w:val="single" w:sz="4" w:space="0" w:color="auto"/>
              <w:right w:val="single" w:sz="4" w:space="0" w:color="auto"/>
            </w:tcBorders>
            <w:shd w:val="clear" w:color="000000" w:fill="FFFFFF"/>
            <w:vAlign w:val="center"/>
            <w:hideMark/>
          </w:tcPr>
          <w:p w14:paraId="7748EE9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BFI</w:t>
            </w:r>
          </w:p>
        </w:tc>
        <w:tc>
          <w:tcPr>
            <w:tcW w:w="3541" w:type="dxa"/>
            <w:tcBorders>
              <w:top w:val="nil"/>
              <w:left w:val="nil"/>
              <w:bottom w:val="single" w:sz="4" w:space="0" w:color="auto"/>
              <w:right w:val="single" w:sz="4" w:space="0" w:color="auto"/>
            </w:tcBorders>
            <w:shd w:val="clear" w:color="000000" w:fill="FFFFFF"/>
            <w:vAlign w:val="center"/>
            <w:hideMark/>
          </w:tcPr>
          <w:p w14:paraId="43F61A2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Blaufichte</w:t>
            </w:r>
          </w:p>
        </w:tc>
      </w:tr>
      <w:tr w:rsidR="003B386D" w:rsidRPr="003B386D" w14:paraId="14B1090F"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98AB02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319</w:t>
            </w:r>
          </w:p>
        </w:tc>
        <w:tc>
          <w:tcPr>
            <w:tcW w:w="4020" w:type="dxa"/>
            <w:tcBorders>
              <w:top w:val="nil"/>
              <w:left w:val="nil"/>
              <w:bottom w:val="single" w:sz="4" w:space="0" w:color="auto"/>
              <w:right w:val="single" w:sz="4" w:space="0" w:color="auto"/>
            </w:tcBorders>
            <w:shd w:val="clear" w:color="000000" w:fill="FFFFFF"/>
            <w:vAlign w:val="center"/>
            <w:hideMark/>
          </w:tcPr>
          <w:p w14:paraId="28953F3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FIS</w:t>
            </w:r>
          </w:p>
        </w:tc>
        <w:tc>
          <w:tcPr>
            <w:tcW w:w="3541" w:type="dxa"/>
            <w:tcBorders>
              <w:top w:val="nil"/>
              <w:left w:val="nil"/>
              <w:bottom w:val="single" w:sz="4" w:space="0" w:color="auto"/>
              <w:right w:val="single" w:sz="4" w:space="0" w:color="auto"/>
            </w:tcBorders>
            <w:shd w:val="clear" w:color="000000" w:fill="FFFFFF"/>
            <w:vAlign w:val="center"/>
            <w:hideMark/>
          </w:tcPr>
          <w:p w14:paraId="00A6A91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sonstige Fichten</w:t>
            </w:r>
          </w:p>
        </w:tc>
      </w:tr>
      <w:tr w:rsidR="003B386D" w:rsidRPr="003B386D" w14:paraId="784B2CA4"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6B53F0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321</w:t>
            </w:r>
          </w:p>
        </w:tc>
        <w:tc>
          <w:tcPr>
            <w:tcW w:w="4020" w:type="dxa"/>
            <w:tcBorders>
              <w:top w:val="nil"/>
              <w:left w:val="nil"/>
              <w:bottom w:val="single" w:sz="4" w:space="0" w:color="auto"/>
              <w:right w:val="single" w:sz="4" w:space="0" w:color="auto"/>
            </w:tcBorders>
            <w:shd w:val="clear" w:color="000000" w:fill="FFFFFF"/>
            <w:vAlign w:val="center"/>
            <w:hideMark/>
          </w:tcPr>
          <w:p w14:paraId="52406FF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WTA</w:t>
            </w:r>
          </w:p>
        </w:tc>
        <w:tc>
          <w:tcPr>
            <w:tcW w:w="3541" w:type="dxa"/>
            <w:tcBorders>
              <w:top w:val="nil"/>
              <w:left w:val="nil"/>
              <w:bottom w:val="single" w:sz="4" w:space="0" w:color="auto"/>
              <w:right w:val="single" w:sz="4" w:space="0" w:color="auto"/>
            </w:tcBorders>
            <w:shd w:val="clear" w:color="000000" w:fill="FFFFFF"/>
            <w:vAlign w:val="center"/>
            <w:hideMark/>
          </w:tcPr>
          <w:p w14:paraId="0D14F6C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Weißtanne</w:t>
            </w:r>
          </w:p>
        </w:tc>
      </w:tr>
      <w:tr w:rsidR="003B386D" w:rsidRPr="003B386D" w14:paraId="47151F5B"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6FC8A4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322</w:t>
            </w:r>
          </w:p>
        </w:tc>
        <w:tc>
          <w:tcPr>
            <w:tcW w:w="4020" w:type="dxa"/>
            <w:tcBorders>
              <w:top w:val="nil"/>
              <w:left w:val="nil"/>
              <w:bottom w:val="single" w:sz="4" w:space="0" w:color="auto"/>
              <w:right w:val="single" w:sz="4" w:space="0" w:color="auto"/>
            </w:tcBorders>
            <w:shd w:val="clear" w:color="000000" w:fill="FFFFFF"/>
            <w:vAlign w:val="center"/>
            <w:hideMark/>
          </w:tcPr>
          <w:p w14:paraId="5152E6E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KTA</w:t>
            </w:r>
          </w:p>
        </w:tc>
        <w:tc>
          <w:tcPr>
            <w:tcW w:w="3541" w:type="dxa"/>
            <w:tcBorders>
              <w:top w:val="nil"/>
              <w:left w:val="nil"/>
              <w:bottom w:val="single" w:sz="4" w:space="0" w:color="auto"/>
              <w:right w:val="single" w:sz="4" w:space="0" w:color="auto"/>
            </w:tcBorders>
            <w:shd w:val="clear" w:color="000000" w:fill="FFFFFF"/>
            <w:vAlign w:val="center"/>
            <w:hideMark/>
          </w:tcPr>
          <w:p w14:paraId="7471A6B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Küstentanne</w:t>
            </w:r>
          </w:p>
        </w:tc>
      </w:tr>
      <w:tr w:rsidR="003B386D" w:rsidRPr="003B386D" w14:paraId="56B6C51F"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060C97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323</w:t>
            </w:r>
          </w:p>
        </w:tc>
        <w:tc>
          <w:tcPr>
            <w:tcW w:w="4020" w:type="dxa"/>
            <w:tcBorders>
              <w:top w:val="nil"/>
              <w:left w:val="nil"/>
              <w:bottom w:val="single" w:sz="4" w:space="0" w:color="auto"/>
              <w:right w:val="single" w:sz="4" w:space="0" w:color="auto"/>
            </w:tcBorders>
            <w:shd w:val="clear" w:color="000000" w:fill="FFFFFF"/>
            <w:vAlign w:val="center"/>
            <w:hideMark/>
          </w:tcPr>
          <w:p w14:paraId="6C1E9BA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ETA</w:t>
            </w:r>
          </w:p>
        </w:tc>
        <w:tc>
          <w:tcPr>
            <w:tcW w:w="3541" w:type="dxa"/>
            <w:tcBorders>
              <w:top w:val="nil"/>
              <w:left w:val="nil"/>
              <w:bottom w:val="single" w:sz="4" w:space="0" w:color="auto"/>
              <w:right w:val="single" w:sz="4" w:space="0" w:color="auto"/>
            </w:tcBorders>
            <w:shd w:val="clear" w:color="000000" w:fill="FFFFFF"/>
            <w:vAlign w:val="center"/>
            <w:hideMark/>
          </w:tcPr>
          <w:p w14:paraId="6D46F87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Edeltanne</w:t>
            </w:r>
          </w:p>
        </w:tc>
      </w:tr>
      <w:tr w:rsidR="003B386D" w:rsidRPr="003B386D" w14:paraId="67DB8300"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3CB512A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324</w:t>
            </w:r>
          </w:p>
        </w:tc>
        <w:tc>
          <w:tcPr>
            <w:tcW w:w="4020" w:type="dxa"/>
            <w:tcBorders>
              <w:top w:val="nil"/>
              <w:left w:val="nil"/>
              <w:bottom w:val="single" w:sz="4" w:space="0" w:color="auto"/>
              <w:right w:val="single" w:sz="4" w:space="0" w:color="auto"/>
            </w:tcBorders>
            <w:shd w:val="clear" w:color="000000" w:fill="FFFFFF"/>
            <w:vAlign w:val="center"/>
            <w:hideMark/>
          </w:tcPr>
          <w:p w14:paraId="099942B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NTA</w:t>
            </w:r>
          </w:p>
        </w:tc>
        <w:tc>
          <w:tcPr>
            <w:tcW w:w="3541" w:type="dxa"/>
            <w:tcBorders>
              <w:top w:val="nil"/>
              <w:left w:val="nil"/>
              <w:bottom w:val="single" w:sz="4" w:space="0" w:color="auto"/>
              <w:right w:val="single" w:sz="4" w:space="0" w:color="auto"/>
            </w:tcBorders>
            <w:shd w:val="clear" w:color="000000" w:fill="FFFFFF"/>
            <w:vAlign w:val="center"/>
            <w:hideMark/>
          </w:tcPr>
          <w:p w14:paraId="57A1739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Nordmannstanne</w:t>
            </w:r>
          </w:p>
        </w:tc>
      </w:tr>
      <w:tr w:rsidR="003B386D" w:rsidRPr="003B386D" w14:paraId="63D77CEC"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B3D847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325</w:t>
            </w:r>
          </w:p>
        </w:tc>
        <w:tc>
          <w:tcPr>
            <w:tcW w:w="4020" w:type="dxa"/>
            <w:tcBorders>
              <w:top w:val="nil"/>
              <w:left w:val="nil"/>
              <w:bottom w:val="single" w:sz="4" w:space="0" w:color="auto"/>
              <w:right w:val="single" w:sz="4" w:space="0" w:color="auto"/>
            </w:tcBorders>
            <w:shd w:val="clear" w:color="000000" w:fill="FFFFFF"/>
            <w:vAlign w:val="center"/>
            <w:hideMark/>
          </w:tcPr>
          <w:p w14:paraId="320FD7E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CTA</w:t>
            </w:r>
          </w:p>
        </w:tc>
        <w:tc>
          <w:tcPr>
            <w:tcW w:w="3541" w:type="dxa"/>
            <w:tcBorders>
              <w:top w:val="nil"/>
              <w:left w:val="nil"/>
              <w:bottom w:val="single" w:sz="4" w:space="0" w:color="auto"/>
              <w:right w:val="single" w:sz="4" w:space="0" w:color="auto"/>
            </w:tcBorders>
            <w:shd w:val="clear" w:color="000000" w:fill="FFFFFF"/>
            <w:vAlign w:val="center"/>
            <w:hideMark/>
          </w:tcPr>
          <w:p w14:paraId="24DA400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Coloradotanne</w:t>
            </w:r>
          </w:p>
        </w:tc>
      </w:tr>
      <w:tr w:rsidR="003B386D" w:rsidRPr="003B386D" w14:paraId="4857C1E5"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5CE059E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326</w:t>
            </w:r>
          </w:p>
        </w:tc>
        <w:tc>
          <w:tcPr>
            <w:tcW w:w="4020" w:type="dxa"/>
            <w:tcBorders>
              <w:top w:val="nil"/>
              <w:left w:val="nil"/>
              <w:bottom w:val="single" w:sz="4" w:space="0" w:color="auto"/>
              <w:right w:val="single" w:sz="4" w:space="0" w:color="auto"/>
            </w:tcBorders>
            <w:shd w:val="clear" w:color="000000" w:fill="FFFFFF"/>
            <w:vAlign w:val="center"/>
            <w:hideMark/>
          </w:tcPr>
          <w:p w14:paraId="25E5C98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HTA</w:t>
            </w:r>
          </w:p>
        </w:tc>
        <w:tc>
          <w:tcPr>
            <w:tcW w:w="3541" w:type="dxa"/>
            <w:tcBorders>
              <w:top w:val="nil"/>
              <w:left w:val="nil"/>
              <w:bottom w:val="single" w:sz="4" w:space="0" w:color="auto"/>
              <w:right w:val="single" w:sz="4" w:space="0" w:color="auto"/>
            </w:tcBorders>
            <w:shd w:val="clear" w:color="000000" w:fill="FFFFFF"/>
            <w:vAlign w:val="center"/>
            <w:hideMark/>
          </w:tcPr>
          <w:p w14:paraId="7B7165B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Hemlocktanne</w:t>
            </w:r>
          </w:p>
        </w:tc>
      </w:tr>
      <w:tr w:rsidR="003B386D" w:rsidRPr="003B386D" w14:paraId="688800F4"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9B652D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329</w:t>
            </w:r>
          </w:p>
        </w:tc>
        <w:tc>
          <w:tcPr>
            <w:tcW w:w="4020" w:type="dxa"/>
            <w:tcBorders>
              <w:top w:val="nil"/>
              <w:left w:val="nil"/>
              <w:bottom w:val="single" w:sz="4" w:space="0" w:color="auto"/>
              <w:right w:val="single" w:sz="4" w:space="0" w:color="auto"/>
            </w:tcBorders>
            <w:shd w:val="clear" w:color="000000" w:fill="FFFFFF"/>
            <w:vAlign w:val="center"/>
            <w:hideMark/>
          </w:tcPr>
          <w:p w14:paraId="129419F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TAS</w:t>
            </w:r>
          </w:p>
        </w:tc>
        <w:tc>
          <w:tcPr>
            <w:tcW w:w="3541" w:type="dxa"/>
            <w:tcBorders>
              <w:top w:val="nil"/>
              <w:left w:val="nil"/>
              <w:bottom w:val="single" w:sz="4" w:space="0" w:color="auto"/>
              <w:right w:val="single" w:sz="4" w:space="0" w:color="auto"/>
            </w:tcBorders>
            <w:shd w:val="clear" w:color="000000" w:fill="FFFFFF"/>
            <w:vAlign w:val="center"/>
            <w:hideMark/>
          </w:tcPr>
          <w:p w14:paraId="56B4936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sonstige Tannen</w:t>
            </w:r>
          </w:p>
        </w:tc>
      </w:tr>
      <w:tr w:rsidR="003B386D" w:rsidRPr="003B386D" w14:paraId="4AEFD2FD"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4997A5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330</w:t>
            </w:r>
          </w:p>
        </w:tc>
        <w:tc>
          <w:tcPr>
            <w:tcW w:w="4020" w:type="dxa"/>
            <w:tcBorders>
              <w:top w:val="nil"/>
              <w:left w:val="nil"/>
              <w:bottom w:val="single" w:sz="4" w:space="0" w:color="auto"/>
              <w:right w:val="single" w:sz="4" w:space="0" w:color="auto"/>
            </w:tcBorders>
            <w:shd w:val="clear" w:color="000000" w:fill="FFFFFF"/>
            <w:vAlign w:val="center"/>
            <w:hideMark/>
          </w:tcPr>
          <w:p w14:paraId="4EF826F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DGL</w:t>
            </w:r>
          </w:p>
        </w:tc>
        <w:tc>
          <w:tcPr>
            <w:tcW w:w="3541" w:type="dxa"/>
            <w:tcBorders>
              <w:top w:val="nil"/>
              <w:left w:val="nil"/>
              <w:bottom w:val="single" w:sz="4" w:space="0" w:color="auto"/>
              <w:right w:val="single" w:sz="4" w:space="0" w:color="auto"/>
            </w:tcBorders>
            <w:shd w:val="clear" w:color="000000" w:fill="FFFFFF"/>
            <w:vAlign w:val="center"/>
            <w:hideMark/>
          </w:tcPr>
          <w:p w14:paraId="20FAA74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Douglasie</w:t>
            </w:r>
          </w:p>
        </w:tc>
      </w:tr>
      <w:tr w:rsidR="003B386D" w:rsidRPr="003B386D" w14:paraId="6BE2D1EF"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D7E145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340</w:t>
            </w:r>
          </w:p>
        </w:tc>
        <w:tc>
          <w:tcPr>
            <w:tcW w:w="4020" w:type="dxa"/>
            <w:tcBorders>
              <w:top w:val="nil"/>
              <w:left w:val="nil"/>
              <w:bottom w:val="single" w:sz="4" w:space="0" w:color="auto"/>
              <w:right w:val="single" w:sz="4" w:space="0" w:color="auto"/>
            </w:tcBorders>
            <w:shd w:val="clear" w:color="000000" w:fill="FFFFFF"/>
            <w:vAlign w:val="center"/>
            <w:hideMark/>
          </w:tcPr>
          <w:p w14:paraId="18DF450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LBS</w:t>
            </w:r>
          </w:p>
        </w:tc>
        <w:tc>
          <w:tcPr>
            <w:tcW w:w="3541" w:type="dxa"/>
            <w:tcBorders>
              <w:top w:val="nil"/>
              <w:left w:val="nil"/>
              <w:bottom w:val="single" w:sz="4" w:space="0" w:color="auto"/>
              <w:right w:val="single" w:sz="4" w:space="0" w:color="auto"/>
            </w:tcBorders>
            <w:shd w:val="clear" w:color="000000" w:fill="FFFFFF"/>
            <w:vAlign w:val="center"/>
            <w:hideMark/>
          </w:tcPr>
          <w:p w14:paraId="48687F2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Lebensbaum</w:t>
            </w:r>
          </w:p>
        </w:tc>
      </w:tr>
      <w:tr w:rsidR="003B386D" w:rsidRPr="003B386D" w14:paraId="27FECEF7"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79CA4B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351</w:t>
            </w:r>
          </w:p>
        </w:tc>
        <w:tc>
          <w:tcPr>
            <w:tcW w:w="4020" w:type="dxa"/>
            <w:tcBorders>
              <w:top w:val="nil"/>
              <w:left w:val="nil"/>
              <w:bottom w:val="single" w:sz="4" w:space="0" w:color="auto"/>
              <w:right w:val="single" w:sz="4" w:space="0" w:color="auto"/>
            </w:tcBorders>
            <w:shd w:val="clear" w:color="000000" w:fill="FFFFFF"/>
            <w:vAlign w:val="center"/>
            <w:hideMark/>
          </w:tcPr>
          <w:p w14:paraId="4F67500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EIB</w:t>
            </w:r>
          </w:p>
        </w:tc>
        <w:tc>
          <w:tcPr>
            <w:tcW w:w="3541" w:type="dxa"/>
            <w:tcBorders>
              <w:top w:val="nil"/>
              <w:left w:val="nil"/>
              <w:bottom w:val="single" w:sz="4" w:space="0" w:color="auto"/>
              <w:right w:val="single" w:sz="4" w:space="0" w:color="auto"/>
            </w:tcBorders>
            <w:shd w:val="clear" w:color="000000" w:fill="FFFFFF"/>
            <w:vAlign w:val="center"/>
            <w:hideMark/>
          </w:tcPr>
          <w:p w14:paraId="4974FC4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Eibe</w:t>
            </w:r>
          </w:p>
        </w:tc>
      </w:tr>
      <w:tr w:rsidR="003B386D" w:rsidRPr="003B386D" w14:paraId="53BE5FC6"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556A2C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359</w:t>
            </w:r>
          </w:p>
        </w:tc>
        <w:tc>
          <w:tcPr>
            <w:tcW w:w="4020" w:type="dxa"/>
            <w:tcBorders>
              <w:top w:val="nil"/>
              <w:left w:val="nil"/>
              <w:bottom w:val="single" w:sz="4" w:space="0" w:color="auto"/>
              <w:right w:val="single" w:sz="4" w:space="0" w:color="auto"/>
            </w:tcBorders>
            <w:shd w:val="clear" w:color="000000" w:fill="FFFFFF"/>
            <w:vAlign w:val="center"/>
            <w:hideMark/>
          </w:tcPr>
          <w:p w14:paraId="17AFD6A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SNH</w:t>
            </w:r>
          </w:p>
        </w:tc>
        <w:tc>
          <w:tcPr>
            <w:tcW w:w="3541" w:type="dxa"/>
            <w:tcBorders>
              <w:top w:val="nil"/>
              <w:left w:val="nil"/>
              <w:bottom w:val="single" w:sz="4" w:space="0" w:color="auto"/>
              <w:right w:val="single" w:sz="4" w:space="0" w:color="auto"/>
            </w:tcBorders>
            <w:shd w:val="clear" w:color="000000" w:fill="FFFFFF"/>
            <w:vAlign w:val="center"/>
            <w:hideMark/>
          </w:tcPr>
          <w:p w14:paraId="4FCBAD2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sonstiges Nadelholz</w:t>
            </w:r>
          </w:p>
        </w:tc>
      </w:tr>
      <w:tr w:rsidR="003B386D" w:rsidRPr="003B386D" w14:paraId="498C2D7F"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96D080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410</w:t>
            </w:r>
          </w:p>
        </w:tc>
        <w:tc>
          <w:tcPr>
            <w:tcW w:w="4020" w:type="dxa"/>
            <w:tcBorders>
              <w:top w:val="nil"/>
              <w:left w:val="nil"/>
              <w:bottom w:val="single" w:sz="4" w:space="0" w:color="auto"/>
              <w:right w:val="single" w:sz="4" w:space="0" w:color="auto"/>
            </w:tcBorders>
            <w:shd w:val="clear" w:color="000000" w:fill="FFFFFF"/>
            <w:vAlign w:val="center"/>
            <w:hideMark/>
          </w:tcPr>
          <w:p w14:paraId="76D9808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EI</w:t>
            </w:r>
          </w:p>
        </w:tc>
        <w:tc>
          <w:tcPr>
            <w:tcW w:w="3541" w:type="dxa"/>
            <w:tcBorders>
              <w:top w:val="nil"/>
              <w:left w:val="nil"/>
              <w:bottom w:val="single" w:sz="4" w:space="0" w:color="auto"/>
              <w:right w:val="single" w:sz="4" w:space="0" w:color="auto"/>
            </w:tcBorders>
            <w:shd w:val="clear" w:color="000000" w:fill="FFFFFF"/>
            <w:vAlign w:val="center"/>
            <w:hideMark/>
          </w:tcPr>
          <w:p w14:paraId="1124BDA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Eiche</w:t>
            </w:r>
          </w:p>
        </w:tc>
      </w:tr>
      <w:tr w:rsidR="003B386D" w:rsidRPr="003B386D" w14:paraId="0D1AC6B5"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1BA30B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411</w:t>
            </w:r>
          </w:p>
        </w:tc>
        <w:tc>
          <w:tcPr>
            <w:tcW w:w="4020" w:type="dxa"/>
            <w:tcBorders>
              <w:top w:val="nil"/>
              <w:left w:val="nil"/>
              <w:bottom w:val="single" w:sz="4" w:space="0" w:color="auto"/>
              <w:right w:val="single" w:sz="4" w:space="0" w:color="auto"/>
            </w:tcBorders>
            <w:shd w:val="clear" w:color="000000" w:fill="FFFFFF"/>
            <w:vAlign w:val="center"/>
            <w:hideMark/>
          </w:tcPr>
          <w:p w14:paraId="7EEB8C3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SEI</w:t>
            </w:r>
          </w:p>
        </w:tc>
        <w:tc>
          <w:tcPr>
            <w:tcW w:w="3541" w:type="dxa"/>
            <w:tcBorders>
              <w:top w:val="nil"/>
              <w:left w:val="nil"/>
              <w:bottom w:val="single" w:sz="4" w:space="0" w:color="auto"/>
              <w:right w:val="single" w:sz="4" w:space="0" w:color="auto"/>
            </w:tcBorders>
            <w:shd w:val="clear" w:color="000000" w:fill="FFFFFF"/>
            <w:vAlign w:val="center"/>
            <w:hideMark/>
          </w:tcPr>
          <w:p w14:paraId="2D6EC22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Stieleiche</w:t>
            </w:r>
          </w:p>
        </w:tc>
      </w:tr>
      <w:tr w:rsidR="003B386D" w:rsidRPr="003B386D" w14:paraId="72069F72"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5745C93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412</w:t>
            </w:r>
          </w:p>
        </w:tc>
        <w:tc>
          <w:tcPr>
            <w:tcW w:w="4020" w:type="dxa"/>
            <w:tcBorders>
              <w:top w:val="nil"/>
              <w:left w:val="nil"/>
              <w:bottom w:val="single" w:sz="4" w:space="0" w:color="auto"/>
              <w:right w:val="single" w:sz="4" w:space="0" w:color="auto"/>
            </w:tcBorders>
            <w:shd w:val="clear" w:color="000000" w:fill="FFFFFF"/>
            <w:vAlign w:val="center"/>
            <w:hideMark/>
          </w:tcPr>
          <w:p w14:paraId="2B46584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TEI</w:t>
            </w:r>
          </w:p>
        </w:tc>
        <w:tc>
          <w:tcPr>
            <w:tcW w:w="3541" w:type="dxa"/>
            <w:tcBorders>
              <w:top w:val="nil"/>
              <w:left w:val="nil"/>
              <w:bottom w:val="single" w:sz="4" w:space="0" w:color="auto"/>
              <w:right w:val="single" w:sz="4" w:space="0" w:color="auto"/>
            </w:tcBorders>
            <w:shd w:val="clear" w:color="000000" w:fill="FFFFFF"/>
            <w:vAlign w:val="center"/>
            <w:hideMark/>
          </w:tcPr>
          <w:p w14:paraId="44B5158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Traubeneiche</w:t>
            </w:r>
          </w:p>
        </w:tc>
      </w:tr>
      <w:tr w:rsidR="003B386D" w:rsidRPr="003B386D" w14:paraId="55E46DE0"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31FD15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413</w:t>
            </w:r>
          </w:p>
        </w:tc>
        <w:tc>
          <w:tcPr>
            <w:tcW w:w="4020" w:type="dxa"/>
            <w:tcBorders>
              <w:top w:val="nil"/>
              <w:left w:val="nil"/>
              <w:bottom w:val="single" w:sz="4" w:space="0" w:color="auto"/>
              <w:right w:val="single" w:sz="4" w:space="0" w:color="auto"/>
            </w:tcBorders>
            <w:shd w:val="clear" w:color="000000" w:fill="FFFFFF"/>
            <w:vAlign w:val="center"/>
            <w:hideMark/>
          </w:tcPr>
          <w:p w14:paraId="76AF23C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REI</w:t>
            </w:r>
          </w:p>
        </w:tc>
        <w:tc>
          <w:tcPr>
            <w:tcW w:w="3541" w:type="dxa"/>
            <w:tcBorders>
              <w:top w:val="nil"/>
              <w:left w:val="nil"/>
              <w:bottom w:val="single" w:sz="4" w:space="0" w:color="auto"/>
              <w:right w:val="single" w:sz="4" w:space="0" w:color="auto"/>
            </w:tcBorders>
            <w:shd w:val="clear" w:color="000000" w:fill="FFFFFF"/>
            <w:vAlign w:val="center"/>
            <w:hideMark/>
          </w:tcPr>
          <w:p w14:paraId="37FBE74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Roteiche</w:t>
            </w:r>
          </w:p>
        </w:tc>
      </w:tr>
      <w:tr w:rsidR="003B386D" w:rsidRPr="003B386D" w14:paraId="0B21CCCA"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3758177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419</w:t>
            </w:r>
          </w:p>
        </w:tc>
        <w:tc>
          <w:tcPr>
            <w:tcW w:w="4020" w:type="dxa"/>
            <w:tcBorders>
              <w:top w:val="nil"/>
              <w:left w:val="nil"/>
              <w:bottom w:val="single" w:sz="4" w:space="0" w:color="auto"/>
              <w:right w:val="single" w:sz="4" w:space="0" w:color="auto"/>
            </w:tcBorders>
            <w:shd w:val="clear" w:color="000000" w:fill="FFFFFF"/>
            <w:vAlign w:val="center"/>
            <w:hideMark/>
          </w:tcPr>
          <w:p w14:paraId="4989426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EIS</w:t>
            </w:r>
          </w:p>
        </w:tc>
        <w:tc>
          <w:tcPr>
            <w:tcW w:w="3541" w:type="dxa"/>
            <w:tcBorders>
              <w:top w:val="nil"/>
              <w:left w:val="nil"/>
              <w:bottom w:val="single" w:sz="4" w:space="0" w:color="auto"/>
              <w:right w:val="single" w:sz="4" w:space="0" w:color="auto"/>
            </w:tcBorders>
            <w:shd w:val="clear" w:color="000000" w:fill="FFFFFF"/>
            <w:vAlign w:val="center"/>
            <w:hideMark/>
          </w:tcPr>
          <w:p w14:paraId="31C5C4F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sonstige Eichen</w:t>
            </w:r>
          </w:p>
        </w:tc>
      </w:tr>
      <w:tr w:rsidR="003B386D" w:rsidRPr="003B386D" w14:paraId="52B21827"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ABA166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511</w:t>
            </w:r>
          </w:p>
        </w:tc>
        <w:tc>
          <w:tcPr>
            <w:tcW w:w="4020" w:type="dxa"/>
            <w:tcBorders>
              <w:top w:val="nil"/>
              <w:left w:val="nil"/>
              <w:bottom w:val="single" w:sz="4" w:space="0" w:color="auto"/>
              <w:right w:val="single" w:sz="4" w:space="0" w:color="auto"/>
            </w:tcBorders>
            <w:shd w:val="clear" w:color="000000" w:fill="FFFFFF"/>
            <w:vAlign w:val="center"/>
            <w:hideMark/>
          </w:tcPr>
          <w:p w14:paraId="3FFB6AE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BU</w:t>
            </w:r>
          </w:p>
        </w:tc>
        <w:tc>
          <w:tcPr>
            <w:tcW w:w="3541" w:type="dxa"/>
            <w:tcBorders>
              <w:top w:val="nil"/>
              <w:left w:val="nil"/>
              <w:bottom w:val="single" w:sz="4" w:space="0" w:color="auto"/>
              <w:right w:val="single" w:sz="4" w:space="0" w:color="auto"/>
            </w:tcBorders>
            <w:shd w:val="clear" w:color="000000" w:fill="FFFFFF"/>
            <w:vAlign w:val="center"/>
            <w:hideMark/>
          </w:tcPr>
          <w:p w14:paraId="2B40095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Buche</w:t>
            </w:r>
          </w:p>
        </w:tc>
      </w:tr>
      <w:tr w:rsidR="003B386D" w:rsidRPr="003B386D" w14:paraId="19ECF6D7"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555850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611</w:t>
            </w:r>
          </w:p>
        </w:tc>
        <w:tc>
          <w:tcPr>
            <w:tcW w:w="4020" w:type="dxa"/>
            <w:tcBorders>
              <w:top w:val="nil"/>
              <w:left w:val="nil"/>
              <w:bottom w:val="single" w:sz="4" w:space="0" w:color="auto"/>
              <w:right w:val="single" w:sz="4" w:space="0" w:color="auto"/>
            </w:tcBorders>
            <w:shd w:val="clear" w:color="000000" w:fill="FFFFFF"/>
            <w:vAlign w:val="center"/>
            <w:hideMark/>
          </w:tcPr>
          <w:p w14:paraId="0CDE51B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HBU</w:t>
            </w:r>
          </w:p>
        </w:tc>
        <w:tc>
          <w:tcPr>
            <w:tcW w:w="3541" w:type="dxa"/>
            <w:tcBorders>
              <w:top w:val="nil"/>
              <w:left w:val="nil"/>
              <w:bottom w:val="single" w:sz="4" w:space="0" w:color="auto"/>
              <w:right w:val="single" w:sz="4" w:space="0" w:color="auto"/>
            </w:tcBorders>
            <w:shd w:val="clear" w:color="000000" w:fill="FFFFFF"/>
            <w:vAlign w:val="center"/>
            <w:hideMark/>
          </w:tcPr>
          <w:p w14:paraId="47F194F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Hainbuche</w:t>
            </w:r>
          </w:p>
        </w:tc>
      </w:tr>
      <w:tr w:rsidR="003B386D" w:rsidRPr="003B386D" w14:paraId="21C356F6"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32C65C8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621</w:t>
            </w:r>
          </w:p>
        </w:tc>
        <w:tc>
          <w:tcPr>
            <w:tcW w:w="4020" w:type="dxa"/>
            <w:tcBorders>
              <w:top w:val="nil"/>
              <w:left w:val="nil"/>
              <w:bottom w:val="single" w:sz="4" w:space="0" w:color="auto"/>
              <w:right w:val="single" w:sz="4" w:space="0" w:color="auto"/>
            </w:tcBorders>
            <w:shd w:val="clear" w:color="000000" w:fill="FFFFFF"/>
            <w:vAlign w:val="center"/>
            <w:hideMark/>
          </w:tcPr>
          <w:p w14:paraId="7ED8EA1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ES</w:t>
            </w:r>
          </w:p>
        </w:tc>
        <w:tc>
          <w:tcPr>
            <w:tcW w:w="3541" w:type="dxa"/>
            <w:tcBorders>
              <w:top w:val="nil"/>
              <w:left w:val="nil"/>
              <w:bottom w:val="single" w:sz="4" w:space="0" w:color="auto"/>
              <w:right w:val="single" w:sz="4" w:space="0" w:color="auto"/>
            </w:tcBorders>
            <w:shd w:val="clear" w:color="000000" w:fill="FFFFFF"/>
            <w:vAlign w:val="center"/>
            <w:hideMark/>
          </w:tcPr>
          <w:p w14:paraId="6298FA3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Esche</w:t>
            </w:r>
          </w:p>
        </w:tc>
      </w:tr>
      <w:tr w:rsidR="003B386D" w:rsidRPr="003B386D" w14:paraId="1828C5EA"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5DEBEC7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630</w:t>
            </w:r>
          </w:p>
        </w:tc>
        <w:tc>
          <w:tcPr>
            <w:tcW w:w="4020" w:type="dxa"/>
            <w:tcBorders>
              <w:top w:val="nil"/>
              <w:left w:val="nil"/>
              <w:bottom w:val="single" w:sz="4" w:space="0" w:color="auto"/>
              <w:right w:val="single" w:sz="4" w:space="0" w:color="auto"/>
            </w:tcBorders>
            <w:shd w:val="clear" w:color="000000" w:fill="FFFFFF"/>
            <w:vAlign w:val="center"/>
            <w:hideMark/>
          </w:tcPr>
          <w:p w14:paraId="3EDA730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AH</w:t>
            </w:r>
          </w:p>
        </w:tc>
        <w:tc>
          <w:tcPr>
            <w:tcW w:w="3541" w:type="dxa"/>
            <w:tcBorders>
              <w:top w:val="nil"/>
              <w:left w:val="nil"/>
              <w:bottom w:val="single" w:sz="4" w:space="0" w:color="auto"/>
              <w:right w:val="single" w:sz="4" w:space="0" w:color="auto"/>
            </w:tcBorders>
            <w:shd w:val="clear" w:color="000000" w:fill="FFFFFF"/>
            <w:vAlign w:val="center"/>
            <w:hideMark/>
          </w:tcPr>
          <w:p w14:paraId="5D7CCF4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Ahorn</w:t>
            </w:r>
          </w:p>
        </w:tc>
      </w:tr>
      <w:tr w:rsidR="003B386D" w:rsidRPr="003B386D" w14:paraId="284F7D9F"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F3D63C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631</w:t>
            </w:r>
          </w:p>
        </w:tc>
        <w:tc>
          <w:tcPr>
            <w:tcW w:w="4020" w:type="dxa"/>
            <w:tcBorders>
              <w:top w:val="nil"/>
              <w:left w:val="nil"/>
              <w:bottom w:val="single" w:sz="4" w:space="0" w:color="auto"/>
              <w:right w:val="single" w:sz="4" w:space="0" w:color="auto"/>
            </w:tcBorders>
            <w:shd w:val="clear" w:color="000000" w:fill="FFFFFF"/>
            <w:vAlign w:val="center"/>
            <w:hideMark/>
          </w:tcPr>
          <w:p w14:paraId="212A4F0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BAH</w:t>
            </w:r>
          </w:p>
        </w:tc>
        <w:tc>
          <w:tcPr>
            <w:tcW w:w="3541" w:type="dxa"/>
            <w:tcBorders>
              <w:top w:val="nil"/>
              <w:left w:val="nil"/>
              <w:bottom w:val="single" w:sz="4" w:space="0" w:color="auto"/>
              <w:right w:val="single" w:sz="4" w:space="0" w:color="auto"/>
            </w:tcBorders>
            <w:shd w:val="clear" w:color="000000" w:fill="FFFFFF"/>
            <w:vAlign w:val="center"/>
            <w:hideMark/>
          </w:tcPr>
          <w:p w14:paraId="6F26386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Bergahorn</w:t>
            </w:r>
          </w:p>
        </w:tc>
      </w:tr>
      <w:tr w:rsidR="003B386D" w:rsidRPr="003B386D" w14:paraId="4A71BBCD"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C93164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632</w:t>
            </w:r>
          </w:p>
        </w:tc>
        <w:tc>
          <w:tcPr>
            <w:tcW w:w="4020" w:type="dxa"/>
            <w:tcBorders>
              <w:top w:val="nil"/>
              <w:left w:val="nil"/>
              <w:bottom w:val="single" w:sz="4" w:space="0" w:color="auto"/>
              <w:right w:val="single" w:sz="4" w:space="0" w:color="auto"/>
            </w:tcBorders>
            <w:shd w:val="clear" w:color="000000" w:fill="FFFFFF"/>
            <w:vAlign w:val="center"/>
            <w:hideMark/>
          </w:tcPr>
          <w:p w14:paraId="01CB642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SAH</w:t>
            </w:r>
          </w:p>
        </w:tc>
        <w:tc>
          <w:tcPr>
            <w:tcW w:w="3541" w:type="dxa"/>
            <w:tcBorders>
              <w:top w:val="nil"/>
              <w:left w:val="nil"/>
              <w:bottom w:val="single" w:sz="4" w:space="0" w:color="auto"/>
              <w:right w:val="single" w:sz="4" w:space="0" w:color="auto"/>
            </w:tcBorders>
            <w:shd w:val="clear" w:color="000000" w:fill="FFFFFF"/>
            <w:vAlign w:val="center"/>
            <w:hideMark/>
          </w:tcPr>
          <w:p w14:paraId="72CD563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Spitzahorn</w:t>
            </w:r>
          </w:p>
        </w:tc>
      </w:tr>
      <w:tr w:rsidR="003B386D" w:rsidRPr="003B386D" w14:paraId="088C58CD"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83E720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633</w:t>
            </w:r>
          </w:p>
        </w:tc>
        <w:tc>
          <w:tcPr>
            <w:tcW w:w="4020" w:type="dxa"/>
            <w:tcBorders>
              <w:top w:val="nil"/>
              <w:left w:val="nil"/>
              <w:bottom w:val="single" w:sz="4" w:space="0" w:color="auto"/>
              <w:right w:val="single" w:sz="4" w:space="0" w:color="auto"/>
            </w:tcBorders>
            <w:shd w:val="clear" w:color="000000" w:fill="FFFFFF"/>
            <w:vAlign w:val="center"/>
            <w:hideMark/>
          </w:tcPr>
          <w:p w14:paraId="5EA9461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FAH</w:t>
            </w:r>
          </w:p>
        </w:tc>
        <w:tc>
          <w:tcPr>
            <w:tcW w:w="3541" w:type="dxa"/>
            <w:tcBorders>
              <w:top w:val="nil"/>
              <w:left w:val="nil"/>
              <w:bottom w:val="single" w:sz="4" w:space="0" w:color="auto"/>
              <w:right w:val="single" w:sz="4" w:space="0" w:color="auto"/>
            </w:tcBorders>
            <w:shd w:val="clear" w:color="000000" w:fill="FFFFFF"/>
            <w:vAlign w:val="center"/>
            <w:hideMark/>
          </w:tcPr>
          <w:p w14:paraId="1EF3C2F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Feldahorn</w:t>
            </w:r>
          </w:p>
        </w:tc>
      </w:tr>
      <w:tr w:rsidR="003B386D" w:rsidRPr="003B386D" w14:paraId="787AACA7"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B3771B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639</w:t>
            </w:r>
          </w:p>
        </w:tc>
        <w:tc>
          <w:tcPr>
            <w:tcW w:w="4020" w:type="dxa"/>
            <w:tcBorders>
              <w:top w:val="nil"/>
              <w:left w:val="nil"/>
              <w:bottom w:val="single" w:sz="4" w:space="0" w:color="auto"/>
              <w:right w:val="single" w:sz="4" w:space="0" w:color="auto"/>
            </w:tcBorders>
            <w:shd w:val="clear" w:color="000000" w:fill="FFFFFF"/>
            <w:vAlign w:val="center"/>
            <w:hideMark/>
          </w:tcPr>
          <w:p w14:paraId="69131B2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AHS</w:t>
            </w:r>
          </w:p>
        </w:tc>
        <w:tc>
          <w:tcPr>
            <w:tcW w:w="3541" w:type="dxa"/>
            <w:tcBorders>
              <w:top w:val="nil"/>
              <w:left w:val="nil"/>
              <w:bottom w:val="single" w:sz="4" w:space="0" w:color="auto"/>
              <w:right w:val="single" w:sz="4" w:space="0" w:color="auto"/>
            </w:tcBorders>
            <w:shd w:val="clear" w:color="000000" w:fill="FFFFFF"/>
            <w:vAlign w:val="center"/>
            <w:hideMark/>
          </w:tcPr>
          <w:p w14:paraId="1D05898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sonstige Ahorne</w:t>
            </w:r>
          </w:p>
        </w:tc>
      </w:tr>
      <w:tr w:rsidR="003B386D" w:rsidRPr="003B386D" w14:paraId="235E1115"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53E78F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640</w:t>
            </w:r>
          </w:p>
        </w:tc>
        <w:tc>
          <w:tcPr>
            <w:tcW w:w="4020" w:type="dxa"/>
            <w:tcBorders>
              <w:top w:val="nil"/>
              <w:left w:val="nil"/>
              <w:bottom w:val="single" w:sz="4" w:space="0" w:color="auto"/>
              <w:right w:val="single" w:sz="4" w:space="0" w:color="auto"/>
            </w:tcBorders>
            <w:shd w:val="clear" w:color="000000" w:fill="FFFFFF"/>
            <w:vAlign w:val="center"/>
            <w:hideMark/>
          </w:tcPr>
          <w:p w14:paraId="18B407D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UL</w:t>
            </w:r>
          </w:p>
        </w:tc>
        <w:tc>
          <w:tcPr>
            <w:tcW w:w="3541" w:type="dxa"/>
            <w:tcBorders>
              <w:top w:val="nil"/>
              <w:left w:val="nil"/>
              <w:bottom w:val="single" w:sz="4" w:space="0" w:color="auto"/>
              <w:right w:val="single" w:sz="4" w:space="0" w:color="auto"/>
            </w:tcBorders>
            <w:shd w:val="clear" w:color="000000" w:fill="FFFFFF"/>
            <w:vAlign w:val="center"/>
            <w:hideMark/>
          </w:tcPr>
          <w:p w14:paraId="4D9D374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Ulme</w:t>
            </w:r>
          </w:p>
        </w:tc>
      </w:tr>
      <w:tr w:rsidR="003B386D" w:rsidRPr="003B386D" w14:paraId="4FF35101"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AC2234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641</w:t>
            </w:r>
          </w:p>
        </w:tc>
        <w:tc>
          <w:tcPr>
            <w:tcW w:w="4020" w:type="dxa"/>
            <w:tcBorders>
              <w:top w:val="nil"/>
              <w:left w:val="nil"/>
              <w:bottom w:val="single" w:sz="4" w:space="0" w:color="auto"/>
              <w:right w:val="single" w:sz="4" w:space="0" w:color="auto"/>
            </w:tcBorders>
            <w:shd w:val="clear" w:color="000000" w:fill="FFFFFF"/>
            <w:vAlign w:val="center"/>
            <w:hideMark/>
          </w:tcPr>
          <w:p w14:paraId="34CF392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BUL</w:t>
            </w:r>
          </w:p>
        </w:tc>
        <w:tc>
          <w:tcPr>
            <w:tcW w:w="3541" w:type="dxa"/>
            <w:tcBorders>
              <w:top w:val="nil"/>
              <w:left w:val="nil"/>
              <w:bottom w:val="single" w:sz="4" w:space="0" w:color="auto"/>
              <w:right w:val="single" w:sz="4" w:space="0" w:color="auto"/>
            </w:tcBorders>
            <w:shd w:val="clear" w:color="000000" w:fill="FFFFFF"/>
            <w:vAlign w:val="center"/>
            <w:hideMark/>
          </w:tcPr>
          <w:p w14:paraId="0CD12E8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Bergulme</w:t>
            </w:r>
          </w:p>
        </w:tc>
      </w:tr>
      <w:tr w:rsidR="003B386D" w:rsidRPr="003B386D" w14:paraId="6B0EC5B5"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4776A4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642</w:t>
            </w:r>
          </w:p>
        </w:tc>
        <w:tc>
          <w:tcPr>
            <w:tcW w:w="4020" w:type="dxa"/>
            <w:tcBorders>
              <w:top w:val="nil"/>
              <w:left w:val="nil"/>
              <w:bottom w:val="single" w:sz="4" w:space="0" w:color="auto"/>
              <w:right w:val="single" w:sz="4" w:space="0" w:color="auto"/>
            </w:tcBorders>
            <w:shd w:val="clear" w:color="000000" w:fill="FFFFFF"/>
            <w:vAlign w:val="center"/>
            <w:hideMark/>
          </w:tcPr>
          <w:p w14:paraId="34351A9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FUL</w:t>
            </w:r>
          </w:p>
        </w:tc>
        <w:tc>
          <w:tcPr>
            <w:tcW w:w="3541" w:type="dxa"/>
            <w:tcBorders>
              <w:top w:val="nil"/>
              <w:left w:val="nil"/>
              <w:bottom w:val="single" w:sz="4" w:space="0" w:color="auto"/>
              <w:right w:val="single" w:sz="4" w:space="0" w:color="auto"/>
            </w:tcBorders>
            <w:shd w:val="clear" w:color="000000" w:fill="FFFFFF"/>
            <w:vAlign w:val="center"/>
            <w:hideMark/>
          </w:tcPr>
          <w:p w14:paraId="744A8CF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Feldulme</w:t>
            </w:r>
          </w:p>
        </w:tc>
      </w:tr>
      <w:tr w:rsidR="003B386D" w:rsidRPr="003B386D" w14:paraId="429E90C4"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30C392D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643</w:t>
            </w:r>
          </w:p>
        </w:tc>
        <w:tc>
          <w:tcPr>
            <w:tcW w:w="4020" w:type="dxa"/>
            <w:tcBorders>
              <w:top w:val="nil"/>
              <w:left w:val="nil"/>
              <w:bottom w:val="single" w:sz="4" w:space="0" w:color="auto"/>
              <w:right w:val="single" w:sz="4" w:space="0" w:color="auto"/>
            </w:tcBorders>
            <w:shd w:val="clear" w:color="000000" w:fill="FFFFFF"/>
            <w:vAlign w:val="center"/>
            <w:hideMark/>
          </w:tcPr>
          <w:p w14:paraId="59E4ECB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ULF</w:t>
            </w:r>
          </w:p>
        </w:tc>
        <w:tc>
          <w:tcPr>
            <w:tcW w:w="3541" w:type="dxa"/>
            <w:tcBorders>
              <w:top w:val="nil"/>
              <w:left w:val="nil"/>
              <w:bottom w:val="single" w:sz="4" w:space="0" w:color="auto"/>
              <w:right w:val="single" w:sz="4" w:space="0" w:color="auto"/>
            </w:tcBorders>
            <w:shd w:val="clear" w:color="000000" w:fill="FFFFFF"/>
            <w:vAlign w:val="center"/>
            <w:hideMark/>
          </w:tcPr>
          <w:p w14:paraId="3E5AF61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Flatterulme</w:t>
            </w:r>
          </w:p>
        </w:tc>
      </w:tr>
      <w:tr w:rsidR="003B386D" w:rsidRPr="003B386D" w14:paraId="11908193"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5824779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651</w:t>
            </w:r>
          </w:p>
        </w:tc>
        <w:tc>
          <w:tcPr>
            <w:tcW w:w="4020" w:type="dxa"/>
            <w:tcBorders>
              <w:top w:val="nil"/>
              <w:left w:val="nil"/>
              <w:bottom w:val="single" w:sz="4" w:space="0" w:color="auto"/>
              <w:right w:val="single" w:sz="4" w:space="0" w:color="auto"/>
            </w:tcBorders>
            <w:shd w:val="clear" w:color="000000" w:fill="FFFFFF"/>
            <w:vAlign w:val="center"/>
            <w:hideMark/>
          </w:tcPr>
          <w:p w14:paraId="0A0C7AC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ROB</w:t>
            </w:r>
          </w:p>
        </w:tc>
        <w:tc>
          <w:tcPr>
            <w:tcW w:w="3541" w:type="dxa"/>
            <w:tcBorders>
              <w:top w:val="nil"/>
              <w:left w:val="nil"/>
              <w:bottom w:val="single" w:sz="4" w:space="0" w:color="auto"/>
              <w:right w:val="single" w:sz="4" w:space="0" w:color="auto"/>
            </w:tcBorders>
            <w:shd w:val="clear" w:color="000000" w:fill="FFFFFF"/>
            <w:vAlign w:val="center"/>
            <w:hideMark/>
          </w:tcPr>
          <w:p w14:paraId="1BCFE4F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Robinie</w:t>
            </w:r>
          </w:p>
        </w:tc>
      </w:tr>
      <w:tr w:rsidR="003B386D" w:rsidRPr="003B386D" w14:paraId="52784D18"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FC798B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660</w:t>
            </w:r>
          </w:p>
        </w:tc>
        <w:tc>
          <w:tcPr>
            <w:tcW w:w="4020" w:type="dxa"/>
            <w:tcBorders>
              <w:top w:val="nil"/>
              <w:left w:val="nil"/>
              <w:bottom w:val="single" w:sz="4" w:space="0" w:color="auto"/>
              <w:right w:val="single" w:sz="4" w:space="0" w:color="auto"/>
            </w:tcBorders>
            <w:shd w:val="clear" w:color="000000" w:fill="FFFFFF"/>
            <w:vAlign w:val="center"/>
            <w:hideMark/>
          </w:tcPr>
          <w:p w14:paraId="573A02F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WO</w:t>
            </w:r>
          </w:p>
        </w:tc>
        <w:tc>
          <w:tcPr>
            <w:tcW w:w="3541" w:type="dxa"/>
            <w:tcBorders>
              <w:top w:val="nil"/>
              <w:left w:val="nil"/>
              <w:bottom w:val="single" w:sz="4" w:space="0" w:color="auto"/>
              <w:right w:val="single" w:sz="4" w:space="0" w:color="auto"/>
            </w:tcBorders>
            <w:shd w:val="clear" w:color="000000" w:fill="FFFFFF"/>
            <w:vAlign w:val="center"/>
            <w:hideMark/>
          </w:tcPr>
          <w:p w14:paraId="6791766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Wildobst</w:t>
            </w:r>
          </w:p>
        </w:tc>
      </w:tr>
      <w:tr w:rsidR="003B386D" w:rsidRPr="003B386D" w14:paraId="18C682AB"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C327F5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661</w:t>
            </w:r>
          </w:p>
        </w:tc>
        <w:tc>
          <w:tcPr>
            <w:tcW w:w="4020" w:type="dxa"/>
            <w:tcBorders>
              <w:top w:val="nil"/>
              <w:left w:val="nil"/>
              <w:bottom w:val="single" w:sz="4" w:space="0" w:color="auto"/>
              <w:right w:val="single" w:sz="4" w:space="0" w:color="auto"/>
            </w:tcBorders>
            <w:shd w:val="clear" w:color="000000" w:fill="FFFFFF"/>
            <w:vAlign w:val="center"/>
            <w:hideMark/>
          </w:tcPr>
          <w:p w14:paraId="684BFC7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KB</w:t>
            </w:r>
          </w:p>
        </w:tc>
        <w:tc>
          <w:tcPr>
            <w:tcW w:w="3541" w:type="dxa"/>
            <w:tcBorders>
              <w:top w:val="nil"/>
              <w:left w:val="nil"/>
              <w:bottom w:val="single" w:sz="4" w:space="0" w:color="auto"/>
              <w:right w:val="single" w:sz="4" w:space="0" w:color="auto"/>
            </w:tcBorders>
            <w:shd w:val="clear" w:color="000000" w:fill="FFFFFF"/>
            <w:vAlign w:val="center"/>
            <w:hideMark/>
          </w:tcPr>
          <w:p w14:paraId="4621C67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Kirsche</w:t>
            </w:r>
          </w:p>
        </w:tc>
      </w:tr>
      <w:tr w:rsidR="003B386D" w:rsidRPr="003B386D" w14:paraId="70BAFAA5"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28F94A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662</w:t>
            </w:r>
          </w:p>
        </w:tc>
        <w:tc>
          <w:tcPr>
            <w:tcW w:w="4020" w:type="dxa"/>
            <w:tcBorders>
              <w:top w:val="nil"/>
              <w:left w:val="nil"/>
              <w:bottom w:val="single" w:sz="4" w:space="0" w:color="auto"/>
              <w:right w:val="single" w:sz="4" w:space="0" w:color="auto"/>
            </w:tcBorders>
            <w:shd w:val="clear" w:color="000000" w:fill="FFFFFF"/>
            <w:vAlign w:val="center"/>
            <w:hideMark/>
          </w:tcPr>
          <w:p w14:paraId="29462C1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AP</w:t>
            </w:r>
          </w:p>
        </w:tc>
        <w:tc>
          <w:tcPr>
            <w:tcW w:w="3541" w:type="dxa"/>
            <w:tcBorders>
              <w:top w:val="nil"/>
              <w:left w:val="nil"/>
              <w:bottom w:val="single" w:sz="4" w:space="0" w:color="auto"/>
              <w:right w:val="single" w:sz="4" w:space="0" w:color="auto"/>
            </w:tcBorders>
            <w:shd w:val="clear" w:color="000000" w:fill="FFFFFF"/>
            <w:vAlign w:val="center"/>
            <w:hideMark/>
          </w:tcPr>
          <w:p w14:paraId="041690B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Wildapfel</w:t>
            </w:r>
          </w:p>
        </w:tc>
      </w:tr>
      <w:tr w:rsidR="003B386D" w:rsidRPr="003B386D" w14:paraId="77F0EA9E"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502E8C4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663</w:t>
            </w:r>
          </w:p>
        </w:tc>
        <w:tc>
          <w:tcPr>
            <w:tcW w:w="4020" w:type="dxa"/>
            <w:tcBorders>
              <w:top w:val="nil"/>
              <w:left w:val="nil"/>
              <w:bottom w:val="single" w:sz="4" w:space="0" w:color="auto"/>
              <w:right w:val="single" w:sz="4" w:space="0" w:color="auto"/>
            </w:tcBorders>
            <w:shd w:val="clear" w:color="000000" w:fill="FFFFFF"/>
            <w:vAlign w:val="center"/>
            <w:hideMark/>
          </w:tcPr>
          <w:p w14:paraId="24C8F8E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BIR</w:t>
            </w:r>
          </w:p>
        </w:tc>
        <w:tc>
          <w:tcPr>
            <w:tcW w:w="3541" w:type="dxa"/>
            <w:tcBorders>
              <w:top w:val="nil"/>
              <w:left w:val="nil"/>
              <w:bottom w:val="single" w:sz="4" w:space="0" w:color="auto"/>
              <w:right w:val="single" w:sz="4" w:space="0" w:color="auto"/>
            </w:tcBorders>
            <w:shd w:val="clear" w:color="000000" w:fill="FFFFFF"/>
            <w:vAlign w:val="center"/>
            <w:hideMark/>
          </w:tcPr>
          <w:p w14:paraId="4D029A9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Wildbirne</w:t>
            </w:r>
          </w:p>
        </w:tc>
      </w:tr>
      <w:tr w:rsidR="003B386D" w:rsidRPr="003B386D" w14:paraId="3844E518"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0659AD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664</w:t>
            </w:r>
          </w:p>
        </w:tc>
        <w:tc>
          <w:tcPr>
            <w:tcW w:w="4020" w:type="dxa"/>
            <w:tcBorders>
              <w:top w:val="nil"/>
              <w:left w:val="nil"/>
              <w:bottom w:val="single" w:sz="4" w:space="0" w:color="auto"/>
              <w:right w:val="single" w:sz="4" w:space="0" w:color="auto"/>
            </w:tcBorders>
            <w:shd w:val="clear" w:color="000000" w:fill="FFFFFF"/>
            <w:vAlign w:val="center"/>
            <w:hideMark/>
          </w:tcPr>
          <w:p w14:paraId="04F23C9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ZW</w:t>
            </w:r>
          </w:p>
        </w:tc>
        <w:tc>
          <w:tcPr>
            <w:tcW w:w="3541" w:type="dxa"/>
            <w:tcBorders>
              <w:top w:val="nil"/>
              <w:left w:val="nil"/>
              <w:bottom w:val="single" w:sz="4" w:space="0" w:color="auto"/>
              <w:right w:val="single" w:sz="4" w:space="0" w:color="auto"/>
            </w:tcBorders>
            <w:shd w:val="clear" w:color="000000" w:fill="FFFFFF"/>
            <w:vAlign w:val="center"/>
            <w:hideMark/>
          </w:tcPr>
          <w:p w14:paraId="5C0B4AE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Zwetschge</w:t>
            </w:r>
          </w:p>
        </w:tc>
      </w:tr>
      <w:tr w:rsidR="003B386D" w:rsidRPr="003B386D" w14:paraId="7111C28D"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615A28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lastRenderedPageBreak/>
              <w:t>665</w:t>
            </w:r>
          </w:p>
        </w:tc>
        <w:tc>
          <w:tcPr>
            <w:tcW w:w="4020" w:type="dxa"/>
            <w:tcBorders>
              <w:top w:val="nil"/>
              <w:left w:val="nil"/>
              <w:bottom w:val="single" w:sz="4" w:space="0" w:color="auto"/>
              <w:right w:val="single" w:sz="4" w:space="0" w:color="auto"/>
            </w:tcBorders>
            <w:shd w:val="clear" w:color="000000" w:fill="FFFFFF"/>
            <w:vAlign w:val="center"/>
            <w:hideMark/>
          </w:tcPr>
          <w:p w14:paraId="4708386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EL</w:t>
            </w:r>
          </w:p>
        </w:tc>
        <w:tc>
          <w:tcPr>
            <w:tcW w:w="3541" w:type="dxa"/>
            <w:tcBorders>
              <w:top w:val="nil"/>
              <w:left w:val="nil"/>
              <w:bottom w:val="single" w:sz="4" w:space="0" w:color="auto"/>
              <w:right w:val="single" w:sz="4" w:space="0" w:color="auto"/>
            </w:tcBorders>
            <w:shd w:val="clear" w:color="000000" w:fill="FFFFFF"/>
            <w:vAlign w:val="center"/>
            <w:hideMark/>
          </w:tcPr>
          <w:p w14:paraId="2169C0A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Elsbeere</w:t>
            </w:r>
          </w:p>
        </w:tc>
      </w:tr>
      <w:tr w:rsidR="003B386D" w:rsidRPr="003B386D" w14:paraId="491AAE1A"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5161984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666</w:t>
            </w:r>
          </w:p>
        </w:tc>
        <w:tc>
          <w:tcPr>
            <w:tcW w:w="4020" w:type="dxa"/>
            <w:tcBorders>
              <w:top w:val="nil"/>
              <w:left w:val="nil"/>
              <w:bottom w:val="single" w:sz="4" w:space="0" w:color="auto"/>
              <w:right w:val="single" w:sz="4" w:space="0" w:color="auto"/>
            </w:tcBorders>
            <w:shd w:val="clear" w:color="000000" w:fill="FFFFFF"/>
            <w:vAlign w:val="center"/>
            <w:hideMark/>
          </w:tcPr>
          <w:p w14:paraId="281BBBC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SP</w:t>
            </w:r>
          </w:p>
        </w:tc>
        <w:tc>
          <w:tcPr>
            <w:tcW w:w="3541" w:type="dxa"/>
            <w:tcBorders>
              <w:top w:val="nil"/>
              <w:left w:val="nil"/>
              <w:bottom w:val="single" w:sz="4" w:space="0" w:color="auto"/>
              <w:right w:val="single" w:sz="4" w:space="0" w:color="auto"/>
            </w:tcBorders>
            <w:shd w:val="clear" w:color="000000" w:fill="FFFFFF"/>
            <w:vAlign w:val="center"/>
            <w:hideMark/>
          </w:tcPr>
          <w:p w14:paraId="4AFF8EE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Speierling</w:t>
            </w:r>
          </w:p>
        </w:tc>
      </w:tr>
      <w:tr w:rsidR="003B386D" w:rsidRPr="003B386D" w14:paraId="7BEAF1BA"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F96086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671</w:t>
            </w:r>
          </w:p>
        </w:tc>
        <w:tc>
          <w:tcPr>
            <w:tcW w:w="4020" w:type="dxa"/>
            <w:tcBorders>
              <w:top w:val="nil"/>
              <w:left w:val="nil"/>
              <w:bottom w:val="single" w:sz="4" w:space="0" w:color="auto"/>
              <w:right w:val="single" w:sz="4" w:space="0" w:color="auto"/>
            </w:tcBorders>
            <w:shd w:val="clear" w:color="000000" w:fill="FFFFFF"/>
            <w:vAlign w:val="center"/>
            <w:hideMark/>
          </w:tcPr>
          <w:p w14:paraId="59CCC23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NB</w:t>
            </w:r>
          </w:p>
        </w:tc>
        <w:tc>
          <w:tcPr>
            <w:tcW w:w="3541" w:type="dxa"/>
            <w:tcBorders>
              <w:top w:val="nil"/>
              <w:left w:val="nil"/>
              <w:bottom w:val="single" w:sz="4" w:space="0" w:color="auto"/>
              <w:right w:val="single" w:sz="4" w:space="0" w:color="auto"/>
            </w:tcBorders>
            <w:shd w:val="clear" w:color="000000" w:fill="FFFFFF"/>
            <w:vAlign w:val="center"/>
            <w:hideMark/>
          </w:tcPr>
          <w:p w14:paraId="1F43825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Walnuss</w:t>
            </w:r>
          </w:p>
        </w:tc>
      </w:tr>
      <w:tr w:rsidR="003B386D" w:rsidRPr="003B386D" w14:paraId="2E9BC670"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F48756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672</w:t>
            </w:r>
          </w:p>
        </w:tc>
        <w:tc>
          <w:tcPr>
            <w:tcW w:w="4020" w:type="dxa"/>
            <w:tcBorders>
              <w:top w:val="nil"/>
              <w:left w:val="nil"/>
              <w:bottom w:val="single" w:sz="4" w:space="0" w:color="auto"/>
              <w:right w:val="single" w:sz="4" w:space="0" w:color="auto"/>
            </w:tcBorders>
            <w:shd w:val="clear" w:color="000000" w:fill="FFFFFF"/>
            <w:vAlign w:val="center"/>
            <w:hideMark/>
          </w:tcPr>
          <w:p w14:paraId="19CC4AE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HIC</w:t>
            </w:r>
          </w:p>
        </w:tc>
        <w:tc>
          <w:tcPr>
            <w:tcW w:w="3541" w:type="dxa"/>
            <w:tcBorders>
              <w:top w:val="nil"/>
              <w:left w:val="nil"/>
              <w:bottom w:val="single" w:sz="4" w:space="0" w:color="auto"/>
              <w:right w:val="single" w:sz="4" w:space="0" w:color="auto"/>
            </w:tcBorders>
            <w:shd w:val="clear" w:color="000000" w:fill="FFFFFF"/>
            <w:vAlign w:val="center"/>
            <w:hideMark/>
          </w:tcPr>
          <w:p w14:paraId="4D61739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Hickory</w:t>
            </w:r>
          </w:p>
        </w:tc>
      </w:tr>
      <w:tr w:rsidR="003B386D" w:rsidRPr="003B386D" w14:paraId="340CA505"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918901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673</w:t>
            </w:r>
          </w:p>
        </w:tc>
        <w:tc>
          <w:tcPr>
            <w:tcW w:w="4020" w:type="dxa"/>
            <w:tcBorders>
              <w:top w:val="nil"/>
              <w:left w:val="nil"/>
              <w:bottom w:val="single" w:sz="4" w:space="0" w:color="auto"/>
              <w:right w:val="single" w:sz="4" w:space="0" w:color="auto"/>
            </w:tcBorders>
            <w:shd w:val="clear" w:color="000000" w:fill="FFFFFF"/>
            <w:vAlign w:val="center"/>
            <w:hideMark/>
          </w:tcPr>
          <w:p w14:paraId="2E5C1D7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NBH</w:t>
            </w:r>
          </w:p>
        </w:tc>
        <w:tc>
          <w:tcPr>
            <w:tcW w:w="3541" w:type="dxa"/>
            <w:tcBorders>
              <w:top w:val="nil"/>
              <w:left w:val="nil"/>
              <w:bottom w:val="single" w:sz="4" w:space="0" w:color="auto"/>
              <w:right w:val="single" w:sz="4" w:space="0" w:color="auto"/>
            </w:tcBorders>
            <w:shd w:val="clear" w:color="000000" w:fill="FFFFFF"/>
            <w:vAlign w:val="center"/>
            <w:hideMark/>
          </w:tcPr>
          <w:p w14:paraId="1EE4368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Schwarznuss-Hybride</w:t>
            </w:r>
          </w:p>
        </w:tc>
      </w:tr>
      <w:tr w:rsidR="003B386D" w:rsidRPr="003B386D" w14:paraId="6DAFA3F0"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42391B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674</w:t>
            </w:r>
          </w:p>
        </w:tc>
        <w:tc>
          <w:tcPr>
            <w:tcW w:w="4020" w:type="dxa"/>
            <w:tcBorders>
              <w:top w:val="nil"/>
              <w:left w:val="nil"/>
              <w:bottom w:val="single" w:sz="4" w:space="0" w:color="auto"/>
              <w:right w:val="single" w:sz="4" w:space="0" w:color="auto"/>
            </w:tcBorders>
            <w:shd w:val="clear" w:color="000000" w:fill="FFFFFF"/>
            <w:vAlign w:val="center"/>
            <w:hideMark/>
          </w:tcPr>
          <w:p w14:paraId="4399548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NBS</w:t>
            </w:r>
          </w:p>
        </w:tc>
        <w:tc>
          <w:tcPr>
            <w:tcW w:w="3541" w:type="dxa"/>
            <w:tcBorders>
              <w:top w:val="nil"/>
              <w:left w:val="nil"/>
              <w:bottom w:val="single" w:sz="4" w:space="0" w:color="auto"/>
              <w:right w:val="single" w:sz="4" w:space="0" w:color="auto"/>
            </w:tcBorders>
            <w:shd w:val="clear" w:color="000000" w:fill="FFFFFF"/>
            <w:vAlign w:val="center"/>
            <w:hideMark/>
          </w:tcPr>
          <w:p w14:paraId="6C4D548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Schwarznuss</w:t>
            </w:r>
          </w:p>
        </w:tc>
      </w:tr>
      <w:tr w:rsidR="003B386D" w:rsidRPr="003B386D" w14:paraId="4944EE41"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6312EB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691</w:t>
            </w:r>
          </w:p>
        </w:tc>
        <w:tc>
          <w:tcPr>
            <w:tcW w:w="4020" w:type="dxa"/>
            <w:tcBorders>
              <w:top w:val="nil"/>
              <w:left w:val="nil"/>
              <w:bottom w:val="single" w:sz="4" w:space="0" w:color="auto"/>
              <w:right w:val="single" w:sz="4" w:space="0" w:color="auto"/>
            </w:tcBorders>
            <w:shd w:val="clear" w:color="000000" w:fill="FFFFFF"/>
            <w:vAlign w:val="center"/>
            <w:hideMark/>
          </w:tcPr>
          <w:p w14:paraId="27D9038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EK</w:t>
            </w:r>
          </w:p>
        </w:tc>
        <w:tc>
          <w:tcPr>
            <w:tcW w:w="3541" w:type="dxa"/>
            <w:tcBorders>
              <w:top w:val="nil"/>
              <w:left w:val="nil"/>
              <w:bottom w:val="single" w:sz="4" w:space="0" w:color="auto"/>
              <w:right w:val="single" w:sz="4" w:space="0" w:color="auto"/>
            </w:tcBorders>
            <w:shd w:val="clear" w:color="000000" w:fill="FFFFFF"/>
            <w:vAlign w:val="center"/>
            <w:hideMark/>
          </w:tcPr>
          <w:p w14:paraId="4B6A54D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Esskastanie</w:t>
            </w:r>
          </w:p>
        </w:tc>
      </w:tr>
      <w:tr w:rsidR="003B386D" w:rsidRPr="003B386D" w14:paraId="66A02B53"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475180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699</w:t>
            </w:r>
          </w:p>
        </w:tc>
        <w:tc>
          <w:tcPr>
            <w:tcW w:w="4020" w:type="dxa"/>
            <w:tcBorders>
              <w:top w:val="nil"/>
              <w:left w:val="nil"/>
              <w:bottom w:val="single" w:sz="4" w:space="0" w:color="auto"/>
              <w:right w:val="single" w:sz="4" w:space="0" w:color="auto"/>
            </w:tcBorders>
            <w:shd w:val="clear" w:color="000000" w:fill="FFFFFF"/>
            <w:vAlign w:val="center"/>
            <w:hideMark/>
          </w:tcPr>
          <w:p w14:paraId="4B273A9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SEL</w:t>
            </w:r>
          </w:p>
        </w:tc>
        <w:tc>
          <w:tcPr>
            <w:tcW w:w="3541" w:type="dxa"/>
            <w:tcBorders>
              <w:top w:val="nil"/>
              <w:left w:val="nil"/>
              <w:bottom w:val="single" w:sz="4" w:space="0" w:color="auto"/>
              <w:right w:val="single" w:sz="4" w:space="0" w:color="auto"/>
            </w:tcBorders>
            <w:shd w:val="clear" w:color="000000" w:fill="FFFFFF"/>
            <w:vAlign w:val="center"/>
            <w:hideMark/>
          </w:tcPr>
          <w:p w14:paraId="3AFF139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sonstiges Edellaubholz</w:t>
            </w:r>
          </w:p>
        </w:tc>
      </w:tr>
      <w:tr w:rsidR="003B386D" w:rsidRPr="003B386D" w14:paraId="74B994FC"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9AAFF5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710</w:t>
            </w:r>
          </w:p>
        </w:tc>
        <w:tc>
          <w:tcPr>
            <w:tcW w:w="4020" w:type="dxa"/>
            <w:tcBorders>
              <w:top w:val="nil"/>
              <w:left w:val="nil"/>
              <w:bottom w:val="single" w:sz="4" w:space="0" w:color="auto"/>
              <w:right w:val="single" w:sz="4" w:space="0" w:color="auto"/>
            </w:tcBorders>
            <w:shd w:val="clear" w:color="000000" w:fill="FFFFFF"/>
            <w:vAlign w:val="center"/>
            <w:hideMark/>
          </w:tcPr>
          <w:p w14:paraId="2011C36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BI</w:t>
            </w:r>
          </w:p>
        </w:tc>
        <w:tc>
          <w:tcPr>
            <w:tcW w:w="3541" w:type="dxa"/>
            <w:tcBorders>
              <w:top w:val="nil"/>
              <w:left w:val="nil"/>
              <w:bottom w:val="single" w:sz="4" w:space="0" w:color="auto"/>
              <w:right w:val="single" w:sz="4" w:space="0" w:color="auto"/>
            </w:tcBorders>
            <w:shd w:val="clear" w:color="000000" w:fill="FFFFFF"/>
            <w:vAlign w:val="center"/>
            <w:hideMark/>
          </w:tcPr>
          <w:p w14:paraId="648245B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Birke</w:t>
            </w:r>
          </w:p>
        </w:tc>
      </w:tr>
      <w:tr w:rsidR="003B386D" w:rsidRPr="003B386D" w14:paraId="7E616137"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E956C0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711</w:t>
            </w:r>
          </w:p>
        </w:tc>
        <w:tc>
          <w:tcPr>
            <w:tcW w:w="4020" w:type="dxa"/>
            <w:tcBorders>
              <w:top w:val="nil"/>
              <w:left w:val="nil"/>
              <w:bottom w:val="single" w:sz="4" w:space="0" w:color="auto"/>
              <w:right w:val="single" w:sz="4" w:space="0" w:color="auto"/>
            </w:tcBorders>
            <w:shd w:val="clear" w:color="000000" w:fill="FFFFFF"/>
            <w:vAlign w:val="center"/>
            <w:hideMark/>
          </w:tcPr>
          <w:p w14:paraId="155E125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GBI</w:t>
            </w:r>
          </w:p>
        </w:tc>
        <w:tc>
          <w:tcPr>
            <w:tcW w:w="3541" w:type="dxa"/>
            <w:tcBorders>
              <w:top w:val="nil"/>
              <w:left w:val="nil"/>
              <w:bottom w:val="single" w:sz="4" w:space="0" w:color="auto"/>
              <w:right w:val="single" w:sz="4" w:space="0" w:color="auto"/>
            </w:tcBorders>
            <w:shd w:val="clear" w:color="000000" w:fill="FFFFFF"/>
            <w:vAlign w:val="center"/>
            <w:hideMark/>
          </w:tcPr>
          <w:p w14:paraId="54F2B6F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Gemeine Birke</w:t>
            </w:r>
          </w:p>
        </w:tc>
      </w:tr>
      <w:tr w:rsidR="003B386D" w:rsidRPr="003B386D" w14:paraId="2C15166A"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8DB6C1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712</w:t>
            </w:r>
          </w:p>
        </w:tc>
        <w:tc>
          <w:tcPr>
            <w:tcW w:w="4020" w:type="dxa"/>
            <w:tcBorders>
              <w:top w:val="nil"/>
              <w:left w:val="nil"/>
              <w:bottom w:val="single" w:sz="4" w:space="0" w:color="auto"/>
              <w:right w:val="single" w:sz="4" w:space="0" w:color="auto"/>
            </w:tcBorders>
            <w:shd w:val="clear" w:color="000000" w:fill="FFFFFF"/>
            <w:vAlign w:val="center"/>
            <w:hideMark/>
          </w:tcPr>
          <w:p w14:paraId="14CFC5E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MBI</w:t>
            </w:r>
          </w:p>
        </w:tc>
        <w:tc>
          <w:tcPr>
            <w:tcW w:w="3541" w:type="dxa"/>
            <w:tcBorders>
              <w:top w:val="nil"/>
              <w:left w:val="nil"/>
              <w:bottom w:val="single" w:sz="4" w:space="0" w:color="auto"/>
              <w:right w:val="single" w:sz="4" w:space="0" w:color="auto"/>
            </w:tcBorders>
            <w:shd w:val="clear" w:color="000000" w:fill="FFFFFF"/>
            <w:vAlign w:val="center"/>
            <w:hideMark/>
          </w:tcPr>
          <w:p w14:paraId="01E7939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Moorbirke</w:t>
            </w:r>
          </w:p>
        </w:tc>
      </w:tr>
      <w:tr w:rsidR="003B386D" w:rsidRPr="003B386D" w14:paraId="2B26C35E"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009BA3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721</w:t>
            </w:r>
          </w:p>
        </w:tc>
        <w:tc>
          <w:tcPr>
            <w:tcW w:w="4020" w:type="dxa"/>
            <w:tcBorders>
              <w:top w:val="nil"/>
              <w:left w:val="nil"/>
              <w:bottom w:val="single" w:sz="4" w:space="0" w:color="auto"/>
              <w:right w:val="single" w:sz="4" w:space="0" w:color="auto"/>
            </w:tcBorders>
            <w:shd w:val="clear" w:color="000000" w:fill="FFFFFF"/>
            <w:vAlign w:val="center"/>
            <w:hideMark/>
          </w:tcPr>
          <w:p w14:paraId="5039114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ER</w:t>
            </w:r>
          </w:p>
        </w:tc>
        <w:tc>
          <w:tcPr>
            <w:tcW w:w="3541" w:type="dxa"/>
            <w:tcBorders>
              <w:top w:val="nil"/>
              <w:left w:val="nil"/>
              <w:bottom w:val="single" w:sz="4" w:space="0" w:color="auto"/>
              <w:right w:val="single" w:sz="4" w:space="0" w:color="auto"/>
            </w:tcBorders>
            <w:shd w:val="clear" w:color="000000" w:fill="FFFFFF"/>
            <w:vAlign w:val="center"/>
            <w:hideMark/>
          </w:tcPr>
          <w:p w14:paraId="3858364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Rot-/Schwarzerle</w:t>
            </w:r>
          </w:p>
        </w:tc>
      </w:tr>
      <w:tr w:rsidR="003B386D" w:rsidRPr="003B386D" w14:paraId="0C81036F"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921BFD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722</w:t>
            </w:r>
          </w:p>
        </w:tc>
        <w:tc>
          <w:tcPr>
            <w:tcW w:w="4020" w:type="dxa"/>
            <w:tcBorders>
              <w:top w:val="nil"/>
              <w:left w:val="nil"/>
              <w:bottom w:val="single" w:sz="4" w:space="0" w:color="auto"/>
              <w:right w:val="single" w:sz="4" w:space="0" w:color="auto"/>
            </w:tcBorders>
            <w:shd w:val="clear" w:color="000000" w:fill="FFFFFF"/>
            <w:vAlign w:val="center"/>
            <w:hideMark/>
          </w:tcPr>
          <w:p w14:paraId="6ECA95D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WER</w:t>
            </w:r>
          </w:p>
        </w:tc>
        <w:tc>
          <w:tcPr>
            <w:tcW w:w="3541" w:type="dxa"/>
            <w:tcBorders>
              <w:top w:val="nil"/>
              <w:left w:val="nil"/>
              <w:bottom w:val="single" w:sz="4" w:space="0" w:color="auto"/>
              <w:right w:val="single" w:sz="4" w:space="0" w:color="auto"/>
            </w:tcBorders>
            <w:shd w:val="clear" w:color="000000" w:fill="FFFFFF"/>
            <w:vAlign w:val="center"/>
            <w:hideMark/>
          </w:tcPr>
          <w:p w14:paraId="6CE446E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Weißerle</w:t>
            </w:r>
          </w:p>
        </w:tc>
      </w:tr>
      <w:tr w:rsidR="003B386D" w:rsidRPr="003B386D" w14:paraId="3F5A6668"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C6D620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730</w:t>
            </w:r>
          </w:p>
        </w:tc>
        <w:tc>
          <w:tcPr>
            <w:tcW w:w="4020" w:type="dxa"/>
            <w:tcBorders>
              <w:top w:val="nil"/>
              <w:left w:val="nil"/>
              <w:bottom w:val="single" w:sz="4" w:space="0" w:color="auto"/>
              <w:right w:val="single" w:sz="4" w:space="0" w:color="auto"/>
            </w:tcBorders>
            <w:shd w:val="clear" w:color="000000" w:fill="FFFFFF"/>
            <w:vAlign w:val="center"/>
            <w:hideMark/>
          </w:tcPr>
          <w:p w14:paraId="1B55D8C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PA</w:t>
            </w:r>
          </w:p>
        </w:tc>
        <w:tc>
          <w:tcPr>
            <w:tcW w:w="3541" w:type="dxa"/>
            <w:tcBorders>
              <w:top w:val="nil"/>
              <w:left w:val="nil"/>
              <w:bottom w:val="single" w:sz="4" w:space="0" w:color="auto"/>
              <w:right w:val="single" w:sz="4" w:space="0" w:color="auto"/>
            </w:tcBorders>
            <w:shd w:val="clear" w:color="000000" w:fill="FFFFFF"/>
            <w:vAlign w:val="center"/>
            <w:hideMark/>
          </w:tcPr>
          <w:p w14:paraId="4769C29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Pappel</w:t>
            </w:r>
          </w:p>
        </w:tc>
      </w:tr>
      <w:tr w:rsidR="003B386D" w:rsidRPr="003B386D" w14:paraId="662C184B"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A1777E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731</w:t>
            </w:r>
          </w:p>
        </w:tc>
        <w:tc>
          <w:tcPr>
            <w:tcW w:w="4020" w:type="dxa"/>
            <w:tcBorders>
              <w:top w:val="nil"/>
              <w:left w:val="nil"/>
              <w:bottom w:val="single" w:sz="4" w:space="0" w:color="auto"/>
              <w:right w:val="single" w:sz="4" w:space="0" w:color="auto"/>
            </w:tcBorders>
            <w:shd w:val="clear" w:color="000000" w:fill="FFFFFF"/>
            <w:vAlign w:val="center"/>
            <w:hideMark/>
          </w:tcPr>
          <w:p w14:paraId="4160984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AS</w:t>
            </w:r>
          </w:p>
        </w:tc>
        <w:tc>
          <w:tcPr>
            <w:tcW w:w="3541" w:type="dxa"/>
            <w:tcBorders>
              <w:top w:val="nil"/>
              <w:left w:val="nil"/>
              <w:bottom w:val="single" w:sz="4" w:space="0" w:color="auto"/>
              <w:right w:val="single" w:sz="4" w:space="0" w:color="auto"/>
            </w:tcBorders>
            <w:shd w:val="clear" w:color="000000" w:fill="FFFFFF"/>
            <w:vAlign w:val="center"/>
            <w:hideMark/>
          </w:tcPr>
          <w:p w14:paraId="31BE220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Aspe</w:t>
            </w:r>
          </w:p>
        </w:tc>
      </w:tr>
      <w:tr w:rsidR="003B386D" w:rsidRPr="003B386D" w14:paraId="6B7A364A"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4ACE67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732</w:t>
            </w:r>
          </w:p>
        </w:tc>
        <w:tc>
          <w:tcPr>
            <w:tcW w:w="4020" w:type="dxa"/>
            <w:tcBorders>
              <w:top w:val="nil"/>
              <w:left w:val="nil"/>
              <w:bottom w:val="single" w:sz="4" w:space="0" w:color="auto"/>
              <w:right w:val="single" w:sz="4" w:space="0" w:color="auto"/>
            </w:tcBorders>
            <w:shd w:val="clear" w:color="000000" w:fill="FFFFFF"/>
            <w:vAlign w:val="center"/>
            <w:hideMark/>
          </w:tcPr>
          <w:p w14:paraId="3812285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SPA</w:t>
            </w:r>
          </w:p>
        </w:tc>
        <w:tc>
          <w:tcPr>
            <w:tcW w:w="3541" w:type="dxa"/>
            <w:tcBorders>
              <w:top w:val="nil"/>
              <w:left w:val="nil"/>
              <w:bottom w:val="single" w:sz="4" w:space="0" w:color="auto"/>
              <w:right w:val="single" w:sz="4" w:space="0" w:color="auto"/>
            </w:tcBorders>
            <w:shd w:val="clear" w:color="000000" w:fill="FFFFFF"/>
            <w:vAlign w:val="center"/>
            <w:hideMark/>
          </w:tcPr>
          <w:p w14:paraId="2BA1710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Schwarzpappel</w:t>
            </w:r>
          </w:p>
        </w:tc>
      </w:tr>
      <w:tr w:rsidR="003B386D" w:rsidRPr="003B386D" w14:paraId="4A661E42"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A81B4C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740</w:t>
            </w:r>
          </w:p>
        </w:tc>
        <w:tc>
          <w:tcPr>
            <w:tcW w:w="4020" w:type="dxa"/>
            <w:tcBorders>
              <w:top w:val="nil"/>
              <w:left w:val="nil"/>
              <w:bottom w:val="single" w:sz="4" w:space="0" w:color="auto"/>
              <w:right w:val="single" w:sz="4" w:space="0" w:color="auto"/>
            </w:tcBorders>
            <w:shd w:val="clear" w:color="000000" w:fill="FFFFFF"/>
            <w:vAlign w:val="center"/>
            <w:hideMark/>
          </w:tcPr>
          <w:p w14:paraId="6D015F4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WEI</w:t>
            </w:r>
          </w:p>
        </w:tc>
        <w:tc>
          <w:tcPr>
            <w:tcW w:w="3541" w:type="dxa"/>
            <w:tcBorders>
              <w:top w:val="nil"/>
              <w:left w:val="nil"/>
              <w:bottom w:val="single" w:sz="4" w:space="0" w:color="auto"/>
              <w:right w:val="single" w:sz="4" w:space="0" w:color="auto"/>
            </w:tcBorders>
            <w:shd w:val="clear" w:color="000000" w:fill="FFFFFF"/>
            <w:vAlign w:val="center"/>
            <w:hideMark/>
          </w:tcPr>
          <w:p w14:paraId="68B0317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Baumweide</w:t>
            </w:r>
          </w:p>
        </w:tc>
      </w:tr>
      <w:tr w:rsidR="003B386D" w:rsidRPr="003B386D" w14:paraId="6A8D8D69"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AA3B22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741</w:t>
            </w:r>
          </w:p>
        </w:tc>
        <w:tc>
          <w:tcPr>
            <w:tcW w:w="4020" w:type="dxa"/>
            <w:tcBorders>
              <w:top w:val="nil"/>
              <w:left w:val="nil"/>
              <w:bottom w:val="single" w:sz="4" w:space="0" w:color="auto"/>
              <w:right w:val="single" w:sz="4" w:space="0" w:color="auto"/>
            </w:tcBorders>
            <w:shd w:val="clear" w:color="000000" w:fill="FFFFFF"/>
            <w:vAlign w:val="center"/>
            <w:hideMark/>
          </w:tcPr>
          <w:p w14:paraId="04F561E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SAW</w:t>
            </w:r>
          </w:p>
        </w:tc>
        <w:tc>
          <w:tcPr>
            <w:tcW w:w="3541" w:type="dxa"/>
            <w:tcBorders>
              <w:top w:val="nil"/>
              <w:left w:val="nil"/>
              <w:bottom w:val="single" w:sz="4" w:space="0" w:color="auto"/>
              <w:right w:val="single" w:sz="4" w:space="0" w:color="auto"/>
            </w:tcBorders>
            <w:shd w:val="clear" w:color="000000" w:fill="FFFFFF"/>
            <w:vAlign w:val="center"/>
            <w:hideMark/>
          </w:tcPr>
          <w:p w14:paraId="54B97A1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Salweide</w:t>
            </w:r>
          </w:p>
        </w:tc>
      </w:tr>
      <w:tr w:rsidR="003B386D" w:rsidRPr="003B386D" w14:paraId="5B1C20DD"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5376D2C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751</w:t>
            </w:r>
          </w:p>
        </w:tc>
        <w:tc>
          <w:tcPr>
            <w:tcW w:w="4020" w:type="dxa"/>
            <w:tcBorders>
              <w:top w:val="nil"/>
              <w:left w:val="nil"/>
              <w:bottom w:val="single" w:sz="4" w:space="0" w:color="auto"/>
              <w:right w:val="single" w:sz="4" w:space="0" w:color="auto"/>
            </w:tcBorders>
            <w:shd w:val="clear" w:color="000000" w:fill="FFFFFF"/>
            <w:vAlign w:val="center"/>
            <w:hideMark/>
          </w:tcPr>
          <w:p w14:paraId="108204A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EB</w:t>
            </w:r>
          </w:p>
        </w:tc>
        <w:tc>
          <w:tcPr>
            <w:tcW w:w="3541" w:type="dxa"/>
            <w:tcBorders>
              <w:top w:val="nil"/>
              <w:left w:val="nil"/>
              <w:bottom w:val="single" w:sz="4" w:space="0" w:color="auto"/>
              <w:right w:val="single" w:sz="4" w:space="0" w:color="auto"/>
            </w:tcBorders>
            <w:shd w:val="clear" w:color="000000" w:fill="FFFFFF"/>
            <w:vAlign w:val="center"/>
            <w:hideMark/>
          </w:tcPr>
          <w:p w14:paraId="66F8352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Eberesche</w:t>
            </w:r>
          </w:p>
        </w:tc>
      </w:tr>
      <w:tr w:rsidR="003B386D" w:rsidRPr="003B386D" w14:paraId="2AAE5F28"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125964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752</w:t>
            </w:r>
          </w:p>
        </w:tc>
        <w:tc>
          <w:tcPr>
            <w:tcW w:w="4020" w:type="dxa"/>
            <w:tcBorders>
              <w:top w:val="nil"/>
              <w:left w:val="nil"/>
              <w:bottom w:val="single" w:sz="4" w:space="0" w:color="auto"/>
              <w:right w:val="single" w:sz="4" w:space="0" w:color="auto"/>
            </w:tcBorders>
            <w:shd w:val="clear" w:color="000000" w:fill="FFFFFF"/>
            <w:vAlign w:val="center"/>
            <w:hideMark/>
          </w:tcPr>
          <w:p w14:paraId="7A01F88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MB</w:t>
            </w:r>
          </w:p>
        </w:tc>
        <w:tc>
          <w:tcPr>
            <w:tcW w:w="3541" w:type="dxa"/>
            <w:tcBorders>
              <w:top w:val="nil"/>
              <w:left w:val="nil"/>
              <w:bottom w:val="single" w:sz="4" w:space="0" w:color="auto"/>
              <w:right w:val="single" w:sz="4" w:space="0" w:color="auto"/>
            </w:tcBorders>
            <w:shd w:val="clear" w:color="000000" w:fill="FFFFFF"/>
            <w:vAlign w:val="center"/>
            <w:hideMark/>
          </w:tcPr>
          <w:p w14:paraId="38A846B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Mehlbeere</w:t>
            </w:r>
          </w:p>
        </w:tc>
      </w:tr>
      <w:tr w:rsidR="003B386D" w:rsidRPr="003B386D" w14:paraId="477284D3"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E85589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761</w:t>
            </w:r>
          </w:p>
        </w:tc>
        <w:tc>
          <w:tcPr>
            <w:tcW w:w="4020" w:type="dxa"/>
            <w:tcBorders>
              <w:top w:val="nil"/>
              <w:left w:val="nil"/>
              <w:bottom w:val="single" w:sz="4" w:space="0" w:color="auto"/>
              <w:right w:val="single" w:sz="4" w:space="0" w:color="auto"/>
            </w:tcBorders>
            <w:shd w:val="clear" w:color="000000" w:fill="FFFFFF"/>
            <w:vAlign w:val="center"/>
            <w:hideMark/>
          </w:tcPr>
          <w:p w14:paraId="5CA4C1F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RK</w:t>
            </w:r>
          </w:p>
        </w:tc>
        <w:tc>
          <w:tcPr>
            <w:tcW w:w="3541" w:type="dxa"/>
            <w:tcBorders>
              <w:top w:val="nil"/>
              <w:left w:val="nil"/>
              <w:bottom w:val="single" w:sz="4" w:space="0" w:color="auto"/>
              <w:right w:val="single" w:sz="4" w:space="0" w:color="auto"/>
            </w:tcBorders>
            <w:shd w:val="clear" w:color="000000" w:fill="FFFFFF"/>
            <w:vAlign w:val="center"/>
            <w:hideMark/>
          </w:tcPr>
          <w:p w14:paraId="37B21F9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Rosskastanie</w:t>
            </w:r>
          </w:p>
        </w:tc>
      </w:tr>
      <w:tr w:rsidR="003B386D" w:rsidRPr="003B386D" w14:paraId="37B541F4"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F5E697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762</w:t>
            </w:r>
          </w:p>
        </w:tc>
        <w:tc>
          <w:tcPr>
            <w:tcW w:w="4020" w:type="dxa"/>
            <w:tcBorders>
              <w:top w:val="nil"/>
              <w:left w:val="nil"/>
              <w:bottom w:val="single" w:sz="4" w:space="0" w:color="auto"/>
              <w:right w:val="single" w:sz="4" w:space="0" w:color="auto"/>
            </w:tcBorders>
            <w:shd w:val="clear" w:color="000000" w:fill="FFFFFF"/>
            <w:vAlign w:val="center"/>
            <w:hideMark/>
          </w:tcPr>
          <w:p w14:paraId="3401F49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HA</w:t>
            </w:r>
          </w:p>
        </w:tc>
        <w:tc>
          <w:tcPr>
            <w:tcW w:w="3541" w:type="dxa"/>
            <w:tcBorders>
              <w:top w:val="nil"/>
              <w:left w:val="nil"/>
              <w:bottom w:val="single" w:sz="4" w:space="0" w:color="auto"/>
              <w:right w:val="single" w:sz="4" w:space="0" w:color="auto"/>
            </w:tcBorders>
            <w:shd w:val="clear" w:color="000000" w:fill="FFFFFF"/>
            <w:vAlign w:val="center"/>
            <w:hideMark/>
          </w:tcPr>
          <w:p w14:paraId="4A12362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Hasel</w:t>
            </w:r>
          </w:p>
        </w:tc>
      </w:tr>
      <w:tr w:rsidR="003B386D" w:rsidRPr="003B386D" w14:paraId="72B6F0D1"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3FAFECC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763</w:t>
            </w:r>
          </w:p>
        </w:tc>
        <w:tc>
          <w:tcPr>
            <w:tcW w:w="4020" w:type="dxa"/>
            <w:tcBorders>
              <w:top w:val="nil"/>
              <w:left w:val="nil"/>
              <w:bottom w:val="single" w:sz="4" w:space="0" w:color="auto"/>
              <w:right w:val="single" w:sz="4" w:space="0" w:color="auto"/>
            </w:tcBorders>
            <w:shd w:val="clear" w:color="000000" w:fill="FFFFFF"/>
            <w:vAlign w:val="center"/>
            <w:hideMark/>
          </w:tcPr>
          <w:p w14:paraId="5B1C796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TKB</w:t>
            </w:r>
          </w:p>
        </w:tc>
        <w:tc>
          <w:tcPr>
            <w:tcW w:w="3541" w:type="dxa"/>
            <w:tcBorders>
              <w:top w:val="nil"/>
              <w:left w:val="nil"/>
              <w:bottom w:val="single" w:sz="4" w:space="0" w:color="auto"/>
              <w:right w:val="single" w:sz="4" w:space="0" w:color="auto"/>
            </w:tcBorders>
            <w:shd w:val="clear" w:color="000000" w:fill="FFFFFF"/>
            <w:vAlign w:val="center"/>
            <w:hideMark/>
          </w:tcPr>
          <w:p w14:paraId="6E69FA5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Traubenkirsche</w:t>
            </w:r>
          </w:p>
        </w:tc>
      </w:tr>
      <w:tr w:rsidR="003B386D" w:rsidRPr="003B386D" w14:paraId="62AC90A1"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F4167C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764</w:t>
            </w:r>
          </w:p>
        </w:tc>
        <w:tc>
          <w:tcPr>
            <w:tcW w:w="4020" w:type="dxa"/>
            <w:tcBorders>
              <w:top w:val="nil"/>
              <w:left w:val="nil"/>
              <w:bottom w:val="single" w:sz="4" w:space="0" w:color="auto"/>
              <w:right w:val="single" w:sz="4" w:space="0" w:color="auto"/>
            </w:tcBorders>
            <w:shd w:val="clear" w:color="000000" w:fill="FFFFFF"/>
            <w:vAlign w:val="center"/>
            <w:hideMark/>
          </w:tcPr>
          <w:p w14:paraId="3B362B4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SKB</w:t>
            </w:r>
          </w:p>
        </w:tc>
        <w:tc>
          <w:tcPr>
            <w:tcW w:w="3541" w:type="dxa"/>
            <w:tcBorders>
              <w:top w:val="nil"/>
              <w:left w:val="nil"/>
              <w:bottom w:val="single" w:sz="4" w:space="0" w:color="auto"/>
              <w:right w:val="single" w:sz="4" w:space="0" w:color="auto"/>
            </w:tcBorders>
            <w:shd w:val="clear" w:color="000000" w:fill="FFFFFF"/>
            <w:vAlign w:val="center"/>
            <w:hideMark/>
          </w:tcPr>
          <w:p w14:paraId="28265C3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Spätblühende Traubenkirsche</w:t>
            </w:r>
          </w:p>
        </w:tc>
      </w:tr>
      <w:tr w:rsidR="003B386D" w:rsidRPr="003B386D" w14:paraId="18E5473E"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1356AD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765</w:t>
            </w:r>
          </w:p>
        </w:tc>
        <w:tc>
          <w:tcPr>
            <w:tcW w:w="4020" w:type="dxa"/>
            <w:tcBorders>
              <w:top w:val="nil"/>
              <w:left w:val="nil"/>
              <w:bottom w:val="single" w:sz="4" w:space="0" w:color="auto"/>
              <w:right w:val="single" w:sz="4" w:space="0" w:color="auto"/>
            </w:tcBorders>
            <w:shd w:val="clear" w:color="000000" w:fill="FFFFFF"/>
            <w:vAlign w:val="center"/>
            <w:hideMark/>
          </w:tcPr>
          <w:p w14:paraId="4950D20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BHA</w:t>
            </w:r>
          </w:p>
        </w:tc>
        <w:tc>
          <w:tcPr>
            <w:tcW w:w="3541" w:type="dxa"/>
            <w:tcBorders>
              <w:top w:val="nil"/>
              <w:left w:val="nil"/>
              <w:bottom w:val="single" w:sz="4" w:space="0" w:color="auto"/>
              <w:right w:val="single" w:sz="4" w:space="0" w:color="auto"/>
            </w:tcBorders>
            <w:shd w:val="clear" w:color="000000" w:fill="FFFFFF"/>
            <w:vAlign w:val="center"/>
            <w:hideMark/>
          </w:tcPr>
          <w:p w14:paraId="3C97716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Baumhasel</w:t>
            </w:r>
          </w:p>
        </w:tc>
      </w:tr>
      <w:tr w:rsidR="003B386D" w:rsidRPr="003B386D" w14:paraId="13D25AED"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EEAE76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769</w:t>
            </w:r>
          </w:p>
        </w:tc>
        <w:tc>
          <w:tcPr>
            <w:tcW w:w="4020" w:type="dxa"/>
            <w:tcBorders>
              <w:top w:val="nil"/>
              <w:left w:val="nil"/>
              <w:bottom w:val="single" w:sz="4" w:space="0" w:color="auto"/>
              <w:right w:val="single" w:sz="4" w:space="0" w:color="auto"/>
            </w:tcBorders>
            <w:shd w:val="clear" w:color="000000" w:fill="FFFFFF"/>
            <w:vAlign w:val="center"/>
            <w:hideMark/>
          </w:tcPr>
          <w:p w14:paraId="04BCE22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SWL</w:t>
            </w:r>
          </w:p>
        </w:tc>
        <w:tc>
          <w:tcPr>
            <w:tcW w:w="3541" w:type="dxa"/>
            <w:tcBorders>
              <w:top w:val="nil"/>
              <w:left w:val="nil"/>
              <w:bottom w:val="single" w:sz="4" w:space="0" w:color="auto"/>
              <w:right w:val="single" w:sz="4" w:space="0" w:color="auto"/>
            </w:tcBorders>
            <w:shd w:val="clear" w:color="000000" w:fill="FFFFFF"/>
            <w:vAlign w:val="center"/>
            <w:hideMark/>
          </w:tcPr>
          <w:p w14:paraId="5D3D4D7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sonstiges Weichlaubholz</w:t>
            </w:r>
          </w:p>
        </w:tc>
      </w:tr>
      <w:tr w:rsidR="003B386D" w:rsidRPr="003B386D" w14:paraId="3215E930"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7F6F78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780</w:t>
            </w:r>
          </w:p>
        </w:tc>
        <w:tc>
          <w:tcPr>
            <w:tcW w:w="4020" w:type="dxa"/>
            <w:tcBorders>
              <w:top w:val="nil"/>
              <w:left w:val="nil"/>
              <w:bottom w:val="single" w:sz="4" w:space="0" w:color="auto"/>
              <w:right w:val="single" w:sz="4" w:space="0" w:color="auto"/>
            </w:tcBorders>
            <w:shd w:val="clear" w:color="000000" w:fill="FFFFFF"/>
            <w:vAlign w:val="center"/>
            <w:hideMark/>
          </w:tcPr>
          <w:p w14:paraId="2882260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LI</w:t>
            </w:r>
          </w:p>
        </w:tc>
        <w:tc>
          <w:tcPr>
            <w:tcW w:w="3541" w:type="dxa"/>
            <w:tcBorders>
              <w:top w:val="nil"/>
              <w:left w:val="nil"/>
              <w:bottom w:val="single" w:sz="4" w:space="0" w:color="auto"/>
              <w:right w:val="single" w:sz="4" w:space="0" w:color="auto"/>
            </w:tcBorders>
            <w:shd w:val="clear" w:color="000000" w:fill="FFFFFF"/>
            <w:vAlign w:val="center"/>
            <w:hideMark/>
          </w:tcPr>
          <w:p w14:paraId="23F967F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Linde</w:t>
            </w:r>
          </w:p>
        </w:tc>
      </w:tr>
      <w:tr w:rsidR="003B386D" w:rsidRPr="003B386D" w14:paraId="1129572A"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D9F9F5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781</w:t>
            </w:r>
          </w:p>
        </w:tc>
        <w:tc>
          <w:tcPr>
            <w:tcW w:w="4020" w:type="dxa"/>
            <w:tcBorders>
              <w:top w:val="nil"/>
              <w:left w:val="nil"/>
              <w:bottom w:val="single" w:sz="4" w:space="0" w:color="auto"/>
              <w:right w:val="single" w:sz="4" w:space="0" w:color="auto"/>
            </w:tcBorders>
            <w:shd w:val="clear" w:color="000000" w:fill="FFFFFF"/>
            <w:vAlign w:val="center"/>
            <w:hideMark/>
          </w:tcPr>
          <w:p w14:paraId="3FB0C2B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WLI</w:t>
            </w:r>
          </w:p>
        </w:tc>
        <w:tc>
          <w:tcPr>
            <w:tcW w:w="3541" w:type="dxa"/>
            <w:tcBorders>
              <w:top w:val="nil"/>
              <w:left w:val="nil"/>
              <w:bottom w:val="single" w:sz="4" w:space="0" w:color="auto"/>
              <w:right w:val="single" w:sz="4" w:space="0" w:color="auto"/>
            </w:tcBorders>
            <w:shd w:val="clear" w:color="000000" w:fill="FFFFFF"/>
            <w:vAlign w:val="center"/>
            <w:hideMark/>
          </w:tcPr>
          <w:p w14:paraId="7B29E45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Winterlinde</w:t>
            </w:r>
          </w:p>
        </w:tc>
      </w:tr>
      <w:tr w:rsidR="003B386D" w:rsidRPr="003B386D" w14:paraId="04B743C2"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A01A86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782</w:t>
            </w:r>
          </w:p>
        </w:tc>
        <w:tc>
          <w:tcPr>
            <w:tcW w:w="4020" w:type="dxa"/>
            <w:tcBorders>
              <w:top w:val="nil"/>
              <w:left w:val="nil"/>
              <w:bottom w:val="single" w:sz="4" w:space="0" w:color="auto"/>
              <w:right w:val="single" w:sz="4" w:space="0" w:color="auto"/>
            </w:tcBorders>
            <w:shd w:val="clear" w:color="000000" w:fill="FFFFFF"/>
            <w:vAlign w:val="center"/>
            <w:hideMark/>
          </w:tcPr>
          <w:p w14:paraId="2CA6F99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SLI</w:t>
            </w:r>
          </w:p>
        </w:tc>
        <w:tc>
          <w:tcPr>
            <w:tcW w:w="3541" w:type="dxa"/>
            <w:tcBorders>
              <w:top w:val="nil"/>
              <w:left w:val="nil"/>
              <w:bottom w:val="single" w:sz="4" w:space="0" w:color="auto"/>
              <w:right w:val="single" w:sz="4" w:space="0" w:color="auto"/>
            </w:tcBorders>
            <w:shd w:val="clear" w:color="000000" w:fill="FFFFFF"/>
            <w:vAlign w:val="center"/>
            <w:hideMark/>
          </w:tcPr>
          <w:p w14:paraId="1CC3203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Sommerlinde</w:t>
            </w:r>
          </w:p>
        </w:tc>
      </w:tr>
      <w:tr w:rsidR="003B386D" w:rsidRPr="003B386D" w14:paraId="5D4FB891" w14:textId="77777777" w:rsidTr="003B386D">
        <w:trPr>
          <w:trHeight w:val="300"/>
        </w:trPr>
        <w:tc>
          <w:tcPr>
            <w:tcW w:w="2220" w:type="dxa"/>
            <w:tcBorders>
              <w:top w:val="nil"/>
              <w:left w:val="nil"/>
              <w:bottom w:val="nil"/>
              <w:right w:val="nil"/>
            </w:tcBorders>
            <w:noWrap/>
            <w:vAlign w:val="bottom"/>
            <w:hideMark/>
          </w:tcPr>
          <w:p w14:paraId="05AF2D4A" w14:textId="77777777" w:rsidR="003B386D" w:rsidRPr="003B386D" w:rsidRDefault="003B386D" w:rsidP="003B386D">
            <w:pPr>
              <w:jc w:val="left"/>
              <w:rPr>
                <w:rFonts w:ascii="Arial" w:hAnsi="Arial" w:cs="Arial"/>
                <w:color w:val="333333"/>
                <w:sz w:val="16"/>
                <w:szCs w:val="16"/>
                <w:lang w:val="de-AT" w:eastAsia="de-AT"/>
              </w:rPr>
            </w:pPr>
          </w:p>
        </w:tc>
        <w:tc>
          <w:tcPr>
            <w:tcW w:w="4020" w:type="dxa"/>
            <w:tcBorders>
              <w:top w:val="nil"/>
              <w:left w:val="nil"/>
              <w:bottom w:val="nil"/>
              <w:right w:val="nil"/>
            </w:tcBorders>
            <w:noWrap/>
            <w:vAlign w:val="bottom"/>
            <w:hideMark/>
          </w:tcPr>
          <w:p w14:paraId="2C69321F" w14:textId="77777777" w:rsidR="003B386D" w:rsidRPr="003B386D" w:rsidRDefault="003B386D" w:rsidP="003B386D">
            <w:pPr>
              <w:jc w:val="left"/>
              <w:rPr>
                <w:rFonts w:ascii="Times New Roman" w:hAnsi="Times New Roman"/>
                <w:color w:val="auto"/>
                <w:sz w:val="16"/>
                <w:szCs w:val="16"/>
                <w:lang w:val="de-AT" w:eastAsia="de-AT"/>
              </w:rPr>
            </w:pPr>
          </w:p>
        </w:tc>
        <w:tc>
          <w:tcPr>
            <w:tcW w:w="3541" w:type="dxa"/>
            <w:tcBorders>
              <w:top w:val="nil"/>
              <w:left w:val="nil"/>
              <w:bottom w:val="nil"/>
              <w:right w:val="nil"/>
            </w:tcBorders>
            <w:noWrap/>
            <w:vAlign w:val="bottom"/>
            <w:hideMark/>
          </w:tcPr>
          <w:p w14:paraId="5AB4989D"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54961AA9" w14:textId="77777777" w:rsidTr="003B386D">
        <w:trPr>
          <w:trHeight w:val="300"/>
        </w:trPr>
        <w:tc>
          <w:tcPr>
            <w:tcW w:w="2220" w:type="dxa"/>
            <w:tcBorders>
              <w:top w:val="nil"/>
              <w:left w:val="nil"/>
              <w:bottom w:val="nil"/>
              <w:right w:val="nil"/>
            </w:tcBorders>
            <w:noWrap/>
            <w:vAlign w:val="bottom"/>
            <w:hideMark/>
          </w:tcPr>
          <w:p w14:paraId="56688457" w14:textId="77777777" w:rsidR="003B386D" w:rsidRPr="003B386D" w:rsidRDefault="003B386D" w:rsidP="003B386D">
            <w:pPr>
              <w:jc w:val="left"/>
              <w:rPr>
                <w:rFonts w:ascii="Times New Roman" w:hAnsi="Times New Roman"/>
                <w:color w:val="auto"/>
                <w:sz w:val="16"/>
                <w:szCs w:val="16"/>
                <w:lang w:val="de-AT" w:eastAsia="de-AT"/>
              </w:rPr>
            </w:pPr>
          </w:p>
        </w:tc>
        <w:tc>
          <w:tcPr>
            <w:tcW w:w="4020" w:type="dxa"/>
            <w:tcBorders>
              <w:top w:val="nil"/>
              <w:left w:val="nil"/>
              <w:bottom w:val="nil"/>
              <w:right w:val="nil"/>
            </w:tcBorders>
            <w:noWrap/>
            <w:vAlign w:val="bottom"/>
            <w:hideMark/>
          </w:tcPr>
          <w:p w14:paraId="02A9EC81" w14:textId="77777777" w:rsidR="003B386D" w:rsidRPr="003B386D" w:rsidRDefault="003B386D" w:rsidP="003B386D">
            <w:pPr>
              <w:jc w:val="left"/>
              <w:rPr>
                <w:rFonts w:ascii="Times New Roman" w:hAnsi="Times New Roman"/>
                <w:color w:val="auto"/>
                <w:sz w:val="16"/>
                <w:szCs w:val="16"/>
                <w:lang w:val="de-AT" w:eastAsia="de-AT"/>
              </w:rPr>
            </w:pPr>
          </w:p>
        </w:tc>
        <w:tc>
          <w:tcPr>
            <w:tcW w:w="3541" w:type="dxa"/>
            <w:tcBorders>
              <w:top w:val="nil"/>
              <w:left w:val="nil"/>
              <w:bottom w:val="nil"/>
              <w:right w:val="nil"/>
            </w:tcBorders>
            <w:noWrap/>
            <w:vAlign w:val="bottom"/>
            <w:hideMark/>
          </w:tcPr>
          <w:p w14:paraId="4BE2BDBF"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41FACC08" w14:textId="77777777" w:rsidTr="003B386D">
        <w:trPr>
          <w:trHeight w:val="315"/>
        </w:trPr>
        <w:tc>
          <w:tcPr>
            <w:tcW w:w="2220" w:type="dxa"/>
            <w:tcBorders>
              <w:top w:val="nil"/>
              <w:left w:val="nil"/>
              <w:bottom w:val="nil"/>
              <w:right w:val="nil"/>
            </w:tcBorders>
            <w:noWrap/>
            <w:vAlign w:val="center"/>
            <w:hideMark/>
          </w:tcPr>
          <w:p w14:paraId="1D89A0C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Sorten:</w:t>
            </w:r>
          </w:p>
        </w:tc>
        <w:tc>
          <w:tcPr>
            <w:tcW w:w="4020" w:type="dxa"/>
            <w:tcBorders>
              <w:top w:val="nil"/>
              <w:left w:val="nil"/>
              <w:bottom w:val="nil"/>
              <w:right w:val="nil"/>
            </w:tcBorders>
            <w:noWrap/>
            <w:vAlign w:val="bottom"/>
            <w:hideMark/>
          </w:tcPr>
          <w:p w14:paraId="43EAEFC1" w14:textId="77777777" w:rsidR="003B386D" w:rsidRPr="003B386D" w:rsidRDefault="003B386D" w:rsidP="003B386D">
            <w:pPr>
              <w:jc w:val="left"/>
              <w:rPr>
                <w:rFonts w:ascii="Arial" w:hAnsi="Arial" w:cs="Arial"/>
                <w:color w:val="333333"/>
                <w:sz w:val="16"/>
                <w:szCs w:val="16"/>
                <w:lang w:val="de-AT" w:eastAsia="de-AT"/>
              </w:rPr>
            </w:pPr>
          </w:p>
        </w:tc>
        <w:tc>
          <w:tcPr>
            <w:tcW w:w="3541" w:type="dxa"/>
            <w:tcBorders>
              <w:top w:val="nil"/>
              <w:left w:val="nil"/>
              <w:bottom w:val="nil"/>
              <w:right w:val="nil"/>
            </w:tcBorders>
            <w:noWrap/>
            <w:vAlign w:val="bottom"/>
            <w:hideMark/>
          </w:tcPr>
          <w:p w14:paraId="26FC8EB0"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20A6F0B7" w14:textId="77777777" w:rsidTr="003B386D">
        <w:trPr>
          <w:trHeight w:val="315"/>
        </w:trPr>
        <w:tc>
          <w:tcPr>
            <w:tcW w:w="2220"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4D721D6E" w14:textId="77777777" w:rsidR="003B386D" w:rsidRPr="003B386D" w:rsidRDefault="003B386D" w:rsidP="003B386D">
            <w:pPr>
              <w:jc w:val="left"/>
              <w:rPr>
                <w:rFonts w:ascii="Arial" w:hAnsi="Arial" w:cs="Arial"/>
                <w:b/>
                <w:bCs/>
                <w:color w:val="333333"/>
                <w:sz w:val="16"/>
                <w:szCs w:val="16"/>
                <w:lang w:val="de-AT" w:eastAsia="de-AT"/>
              </w:rPr>
            </w:pPr>
            <w:r w:rsidRPr="003B386D">
              <w:rPr>
                <w:rFonts w:ascii="Arial" w:hAnsi="Arial" w:cs="Arial"/>
                <w:b/>
                <w:bCs/>
                <w:color w:val="333333"/>
                <w:sz w:val="16"/>
                <w:szCs w:val="16"/>
                <w:lang w:val="de-AT" w:eastAsia="de-AT"/>
              </w:rPr>
              <w:t>Nr</w:t>
            </w:r>
          </w:p>
        </w:tc>
        <w:tc>
          <w:tcPr>
            <w:tcW w:w="4020" w:type="dxa"/>
            <w:tcBorders>
              <w:top w:val="single" w:sz="8" w:space="0" w:color="auto"/>
              <w:left w:val="nil"/>
              <w:bottom w:val="single" w:sz="8" w:space="0" w:color="auto"/>
              <w:right w:val="single" w:sz="4" w:space="0" w:color="auto"/>
            </w:tcBorders>
            <w:shd w:val="clear" w:color="000000" w:fill="FFFFFF"/>
            <w:vAlign w:val="center"/>
            <w:hideMark/>
          </w:tcPr>
          <w:p w14:paraId="2DDFEC97" w14:textId="77777777" w:rsidR="003B386D" w:rsidRPr="003B386D" w:rsidRDefault="003B386D" w:rsidP="003B386D">
            <w:pPr>
              <w:jc w:val="left"/>
              <w:rPr>
                <w:rFonts w:ascii="Arial" w:hAnsi="Arial" w:cs="Arial"/>
                <w:b/>
                <w:bCs/>
                <w:color w:val="333333"/>
                <w:sz w:val="16"/>
                <w:szCs w:val="16"/>
                <w:lang w:val="de-AT" w:eastAsia="de-AT"/>
              </w:rPr>
            </w:pPr>
            <w:r w:rsidRPr="003B386D">
              <w:rPr>
                <w:rFonts w:ascii="Arial" w:hAnsi="Arial" w:cs="Arial"/>
                <w:b/>
                <w:bCs/>
                <w:color w:val="333333"/>
                <w:sz w:val="16"/>
                <w:szCs w:val="16"/>
                <w:lang w:val="de-AT" w:eastAsia="de-AT"/>
              </w:rPr>
              <w:t>Abkürzung</w:t>
            </w:r>
          </w:p>
        </w:tc>
        <w:tc>
          <w:tcPr>
            <w:tcW w:w="3541" w:type="dxa"/>
            <w:tcBorders>
              <w:top w:val="single" w:sz="8" w:space="0" w:color="auto"/>
              <w:left w:val="nil"/>
              <w:bottom w:val="single" w:sz="8" w:space="0" w:color="auto"/>
              <w:right w:val="single" w:sz="8" w:space="0" w:color="auto"/>
            </w:tcBorders>
            <w:shd w:val="clear" w:color="000000" w:fill="FFFFFF"/>
            <w:vAlign w:val="center"/>
            <w:hideMark/>
          </w:tcPr>
          <w:p w14:paraId="0284185A" w14:textId="77777777" w:rsidR="003B386D" w:rsidRPr="003B386D" w:rsidRDefault="003B386D" w:rsidP="003B386D">
            <w:pPr>
              <w:jc w:val="left"/>
              <w:rPr>
                <w:rFonts w:ascii="Arial" w:hAnsi="Arial" w:cs="Arial"/>
                <w:b/>
                <w:bCs/>
                <w:color w:val="333333"/>
                <w:sz w:val="16"/>
                <w:szCs w:val="16"/>
                <w:lang w:val="de-AT" w:eastAsia="de-AT"/>
              </w:rPr>
            </w:pPr>
            <w:r w:rsidRPr="003B386D">
              <w:rPr>
                <w:rFonts w:ascii="Arial" w:hAnsi="Arial" w:cs="Arial"/>
                <w:b/>
                <w:bCs/>
                <w:color w:val="333333"/>
                <w:sz w:val="16"/>
                <w:szCs w:val="16"/>
                <w:lang w:val="de-AT" w:eastAsia="de-AT"/>
              </w:rPr>
              <w:t>Beschreibung</w:t>
            </w:r>
          </w:p>
        </w:tc>
      </w:tr>
      <w:tr w:rsidR="003B386D" w:rsidRPr="003B386D" w14:paraId="5D92731E"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3F6D62E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w:t>
            </w:r>
          </w:p>
        </w:tc>
        <w:tc>
          <w:tcPr>
            <w:tcW w:w="4020" w:type="dxa"/>
            <w:tcBorders>
              <w:top w:val="nil"/>
              <w:left w:val="nil"/>
              <w:bottom w:val="single" w:sz="4" w:space="0" w:color="auto"/>
              <w:right w:val="single" w:sz="4" w:space="0" w:color="auto"/>
            </w:tcBorders>
            <w:shd w:val="clear" w:color="000000" w:fill="FFFFFF"/>
            <w:vAlign w:val="center"/>
            <w:hideMark/>
          </w:tcPr>
          <w:p w14:paraId="627891F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w:t>
            </w:r>
          </w:p>
        </w:tc>
        <w:tc>
          <w:tcPr>
            <w:tcW w:w="3541" w:type="dxa"/>
            <w:tcBorders>
              <w:top w:val="nil"/>
              <w:left w:val="nil"/>
              <w:bottom w:val="single" w:sz="4" w:space="0" w:color="auto"/>
              <w:right w:val="single" w:sz="4" w:space="0" w:color="auto"/>
            </w:tcBorders>
            <w:shd w:val="clear" w:color="000000" w:fill="FFFFFF"/>
            <w:vAlign w:val="center"/>
            <w:hideMark/>
          </w:tcPr>
          <w:p w14:paraId="468453D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Stammholz lang</w:t>
            </w:r>
          </w:p>
        </w:tc>
      </w:tr>
      <w:tr w:rsidR="003B386D" w:rsidRPr="003B386D" w14:paraId="4974AC77"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56572F5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4</w:t>
            </w:r>
          </w:p>
        </w:tc>
        <w:tc>
          <w:tcPr>
            <w:tcW w:w="4020" w:type="dxa"/>
            <w:tcBorders>
              <w:top w:val="nil"/>
              <w:left w:val="nil"/>
              <w:bottom w:val="single" w:sz="4" w:space="0" w:color="auto"/>
              <w:right w:val="single" w:sz="4" w:space="0" w:color="auto"/>
            </w:tcBorders>
            <w:shd w:val="clear" w:color="000000" w:fill="FFFFFF"/>
            <w:vAlign w:val="center"/>
            <w:hideMark/>
          </w:tcPr>
          <w:p w14:paraId="69BF4C6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PAL</w:t>
            </w:r>
          </w:p>
        </w:tc>
        <w:tc>
          <w:tcPr>
            <w:tcW w:w="3541" w:type="dxa"/>
            <w:tcBorders>
              <w:top w:val="nil"/>
              <w:left w:val="nil"/>
              <w:bottom w:val="single" w:sz="4" w:space="0" w:color="auto"/>
              <w:right w:val="single" w:sz="4" w:space="0" w:color="auto"/>
            </w:tcBorders>
            <w:shd w:val="clear" w:color="000000" w:fill="FFFFFF"/>
            <w:vAlign w:val="center"/>
            <w:hideMark/>
          </w:tcPr>
          <w:p w14:paraId="6AE40A8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Palette</w:t>
            </w:r>
          </w:p>
        </w:tc>
      </w:tr>
      <w:tr w:rsidR="003B386D" w:rsidRPr="003B386D" w14:paraId="721D9AEA"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C093FC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w:t>
            </w:r>
          </w:p>
        </w:tc>
        <w:tc>
          <w:tcPr>
            <w:tcW w:w="4020" w:type="dxa"/>
            <w:tcBorders>
              <w:top w:val="nil"/>
              <w:left w:val="nil"/>
              <w:bottom w:val="single" w:sz="4" w:space="0" w:color="auto"/>
              <w:right w:val="single" w:sz="4" w:space="0" w:color="auto"/>
            </w:tcBorders>
            <w:shd w:val="clear" w:color="000000" w:fill="FFFFFF"/>
            <w:vAlign w:val="center"/>
            <w:hideMark/>
          </w:tcPr>
          <w:p w14:paraId="29DF7F8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M</w:t>
            </w:r>
          </w:p>
        </w:tc>
        <w:tc>
          <w:tcPr>
            <w:tcW w:w="3541" w:type="dxa"/>
            <w:tcBorders>
              <w:top w:val="nil"/>
              <w:left w:val="nil"/>
              <w:bottom w:val="single" w:sz="4" w:space="0" w:color="auto"/>
              <w:right w:val="single" w:sz="4" w:space="0" w:color="auto"/>
            </w:tcBorders>
            <w:shd w:val="clear" w:color="000000" w:fill="FFFFFF"/>
            <w:vAlign w:val="center"/>
            <w:hideMark/>
          </w:tcPr>
          <w:p w14:paraId="7E2BD1D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Masten</w:t>
            </w:r>
          </w:p>
        </w:tc>
      </w:tr>
      <w:tr w:rsidR="003B386D" w:rsidRPr="003B386D" w14:paraId="412AFC7F"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4CCE83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9</w:t>
            </w:r>
          </w:p>
        </w:tc>
        <w:tc>
          <w:tcPr>
            <w:tcW w:w="4020" w:type="dxa"/>
            <w:tcBorders>
              <w:top w:val="nil"/>
              <w:left w:val="nil"/>
              <w:bottom w:val="single" w:sz="4" w:space="0" w:color="auto"/>
              <w:right w:val="single" w:sz="4" w:space="0" w:color="auto"/>
            </w:tcBorders>
            <w:shd w:val="clear" w:color="000000" w:fill="FFFFFF"/>
            <w:vAlign w:val="center"/>
            <w:hideMark/>
          </w:tcPr>
          <w:p w14:paraId="73F62EE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SW</w:t>
            </w:r>
          </w:p>
        </w:tc>
        <w:tc>
          <w:tcPr>
            <w:tcW w:w="3541" w:type="dxa"/>
            <w:tcBorders>
              <w:top w:val="nil"/>
              <w:left w:val="nil"/>
              <w:bottom w:val="single" w:sz="4" w:space="0" w:color="auto"/>
              <w:right w:val="single" w:sz="4" w:space="0" w:color="auto"/>
            </w:tcBorders>
            <w:shd w:val="clear" w:color="000000" w:fill="FFFFFF"/>
            <w:vAlign w:val="center"/>
            <w:hideMark/>
          </w:tcPr>
          <w:p w14:paraId="4672E79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Schwellen</w:t>
            </w:r>
          </w:p>
        </w:tc>
      </w:tr>
      <w:tr w:rsidR="003B386D" w:rsidRPr="003B386D" w14:paraId="2FCFC8F3"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92564E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14</w:t>
            </w:r>
          </w:p>
        </w:tc>
        <w:tc>
          <w:tcPr>
            <w:tcW w:w="4020" w:type="dxa"/>
            <w:tcBorders>
              <w:top w:val="nil"/>
              <w:left w:val="nil"/>
              <w:bottom w:val="single" w:sz="4" w:space="0" w:color="auto"/>
              <w:right w:val="single" w:sz="4" w:space="0" w:color="auto"/>
            </w:tcBorders>
            <w:shd w:val="clear" w:color="000000" w:fill="FFFFFF"/>
            <w:vAlign w:val="center"/>
            <w:hideMark/>
          </w:tcPr>
          <w:p w14:paraId="1A9D112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GrHL</w:t>
            </w:r>
          </w:p>
        </w:tc>
        <w:tc>
          <w:tcPr>
            <w:tcW w:w="3541" w:type="dxa"/>
            <w:tcBorders>
              <w:top w:val="nil"/>
              <w:left w:val="nil"/>
              <w:bottom w:val="single" w:sz="4" w:space="0" w:color="auto"/>
              <w:right w:val="single" w:sz="4" w:space="0" w:color="auto"/>
            </w:tcBorders>
            <w:shd w:val="clear" w:color="000000" w:fill="FFFFFF"/>
            <w:vAlign w:val="center"/>
            <w:hideMark/>
          </w:tcPr>
          <w:p w14:paraId="16A76B6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Grubenholz lang</w:t>
            </w:r>
          </w:p>
        </w:tc>
      </w:tr>
      <w:tr w:rsidR="003B386D" w:rsidRPr="003B386D" w14:paraId="53899D38"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515CE22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15</w:t>
            </w:r>
          </w:p>
        </w:tc>
        <w:tc>
          <w:tcPr>
            <w:tcW w:w="4020" w:type="dxa"/>
            <w:tcBorders>
              <w:top w:val="nil"/>
              <w:left w:val="nil"/>
              <w:bottom w:val="single" w:sz="4" w:space="0" w:color="auto"/>
              <w:right w:val="single" w:sz="4" w:space="0" w:color="auto"/>
            </w:tcBorders>
            <w:shd w:val="clear" w:color="000000" w:fill="FFFFFF"/>
            <w:vAlign w:val="center"/>
            <w:hideMark/>
          </w:tcPr>
          <w:p w14:paraId="735CBDC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PAK</w:t>
            </w:r>
          </w:p>
        </w:tc>
        <w:tc>
          <w:tcPr>
            <w:tcW w:w="3541" w:type="dxa"/>
            <w:tcBorders>
              <w:top w:val="nil"/>
              <w:left w:val="nil"/>
              <w:bottom w:val="single" w:sz="4" w:space="0" w:color="auto"/>
              <w:right w:val="single" w:sz="4" w:space="0" w:color="auto"/>
            </w:tcBorders>
            <w:shd w:val="clear" w:color="000000" w:fill="FFFFFF"/>
            <w:vAlign w:val="center"/>
            <w:hideMark/>
          </w:tcPr>
          <w:p w14:paraId="47E912F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Parkett</w:t>
            </w:r>
          </w:p>
        </w:tc>
      </w:tr>
      <w:tr w:rsidR="003B386D" w:rsidRPr="003B386D" w14:paraId="1147F719"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161411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25</w:t>
            </w:r>
          </w:p>
        </w:tc>
        <w:tc>
          <w:tcPr>
            <w:tcW w:w="4020" w:type="dxa"/>
            <w:tcBorders>
              <w:top w:val="nil"/>
              <w:left w:val="nil"/>
              <w:bottom w:val="single" w:sz="4" w:space="0" w:color="auto"/>
              <w:right w:val="single" w:sz="4" w:space="0" w:color="auto"/>
            </w:tcBorders>
            <w:shd w:val="clear" w:color="000000" w:fill="FFFFFF"/>
            <w:vAlign w:val="center"/>
            <w:hideMark/>
          </w:tcPr>
          <w:p w14:paraId="6B0BD23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IL</w:t>
            </w:r>
          </w:p>
        </w:tc>
        <w:tc>
          <w:tcPr>
            <w:tcW w:w="3541" w:type="dxa"/>
            <w:tcBorders>
              <w:top w:val="nil"/>
              <w:left w:val="nil"/>
              <w:bottom w:val="single" w:sz="4" w:space="0" w:color="auto"/>
              <w:right w:val="single" w:sz="4" w:space="0" w:color="auto"/>
            </w:tcBorders>
            <w:shd w:val="clear" w:color="000000" w:fill="FFFFFF"/>
            <w:vAlign w:val="center"/>
            <w:hideMark/>
          </w:tcPr>
          <w:p w14:paraId="3F8CA2A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Industrieholz lang</w:t>
            </w:r>
          </w:p>
        </w:tc>
      </w:tr>
      <w:tr w:rsidR="003B386D" w:rsidRPr="003B386D" w14:paraId="3A6CCE7E"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0DF302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43</w:t>
            </w:r>
          </w:p>
        </w:tc>
        <w:tc>
          <w:tcPr>
            <w:tcW w:w="4020" w:type="dxa"/>
            <w:tcBorders>
              <w:top w:val="nil"/>
              <w:left w:val="nil"/>
              <w:bottom w:val="single" w:sz="4" w:space="0" w:color="auto"/>
              <w:right w:val="single" w:sz="4" w:space="0" w:color="auto"/>
            </w:tcBorders>
            <w:shd w:val="clear" w:color="000000" w:fill="FFFFFF"/>
            <w:vAlign w:val="center"/>
            <w:hideMark/>
          </w:tcPr>
          <w:p w14:paraId="5D48341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LAS</w:t>
            </w:r>
          </w:p>
        </w:tc>
        <w:tc>
          <w:tcPr>
            <w:tcW w:w="3541" w:type="dxa"/>
            <w:tcBorders>
              <w:top w:val="nil"/>
              <w:left w:val="nil"/>
              <w:bottom w:val="single" w:sz="4" w:space="0" w:color="auto"/>
              <w:right w:val="single" w:sz="4" w:space="0" w:color="auto"/>
            </w:tcBorders>
            <w:shd w:val="clear" w:color="000000" w:fill="FFFFFF"/>
            <w:vAlign w:val="center"/>
            <w:hideMark/>
          </w:tcPr>
          <w:p w14:paraId="36035F5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Langholzabschnitte</w:t>
            </w:r>
          </w:p>
        </w:tc>
      </w:tr>
      <w:tr w:rsidR="003B386D" w:rsidRPr="003B386D" w14:paraId="0CF58F52"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B3A7B5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54</w:t>
            </w:r>
          </w:p>
        </w:tc>
        <w:tc>
          <w:tcPr>
            <w:tcW w:w="4020" w:type="dxa"/>
            <w:tcBorders>
              <w:top w:val="nil"/>
              <w:left w:val="nil"/>
              <w:bottom w:val="single" w:sz="4" w:space="0" w:color="auto"/>
              <w:right w:val="single" w:sz="4" w:space="0" w:color="auto"/>
            </w:tcBorders>
            <w:shd w:val="clear" w:color="000000" w:fill="FFFFFF"/>
            <w:vAlign w:val="center"/>
            <w:hideMark/>
          </w:tcPr>
          <w:p w14:paraId="0D9B4C1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IS</w:t>
            </w:r>
          </w:p>
        </w:tc>
        <w:tc>
          <w:tcPr>
            <w:tcW w:w="3541" w:type="dxa"/>
            <w:tcBorders>
              <w:top w:val="nil"/>
              <w:left w:val="nil"/>
              <w:bottom w:val="single" w:sz="4" w:space="0" w:color="auto"/>
              <w:right w:val="single" w:sz="4" w:space="0" w:color="auto"/>
            </w:tcBorders>
            <w:shd w:val="clear" w:color="000000" w:fill="FFFFFF"/>
            <w:vAlign w:val="center"/>
            <w:hideMark/>
          </w:tcPr>
          <w:p w14:paraId="19C3F0B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Industrie-Schichtholz</w:t>
            </w:r>
          </w:p>
        </w:tc>
      </w:tr>
      <w:tr w:rsidR="003B386D" w:rsidRPr="003B386D" w14:paraId="2F643708"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387E82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61</w:t>
            </w:r>
          </w:p>
        </w:tc>
        <w:tc>
          <w:tcPr>
            <w:tcW w:w="4020" w:type="dxa"/>
            <w:tcBorders>
              <w:top w:val="nil"/>
              <w:left w:val="nil"/>
              <w:bottom w:val="single" w:sz="4" w:space="0" w:color="auto"/>
              <w:right w:val="single" w:sz="4" w:space="0" w:color="auto"/>
            </w:tcBorders>
            <w:shd w:val="clear" w:color="000000" w:fill="FFFFFF"/>
            <w:vAlign w:val="center"/>
            <w:hideMark/>
          </w:tcPr>
          <w:p w14:paraId="4FE2C05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PF</w:t>
            </w:r>
          </w:p>
        </w:tc>
        <w:tc>
          <w:tcPr>
            <w:tcW w:w="3541" w:type="dxa"/>
            <w:tcBorders>
              <w:top w:val="nil"/>
              <w:left w:val="nil"/>
              <w:bottom w:val="single" w:sz="4" w:space="0" w:color="auto"/>
              <w:right w:val="single" w:sz="4" w:space="0" w:color="auto"/>
            </w:tcBorders>
            <w:shd w:val="clear" w:color="000000" w:fill="FFFFFF"/>
            <w:vAlign w:val="center"/>
            <w:hideMark/>
          </w:tcPr>
          <w:p w14:paraId="48F9BA1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Pfähle</w:t>
            </w:r>
          </w:p>
        </w:tc>
      </w:tr>
      <w:tr w:rsidR="003B386D" w:rsidRPr="003B386D" w14:paraId="329EEB4A"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329FF65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80</w:t>
            </w:r>
          </w:p>
        </w:tc>
        <w:tc>
          <w:tcPr>
            <w:tcW w:w="4020" w:type="dxa"/>
            <w:tcBorders>
              <w:top w:val="nil"/>
              <w:left w:val="nil"/>
              <w:bottom w:val="single" w:sz="4" w:space="0" w:color="auto"/>
              <w:right w:val="single" w:sz="4" w:space="0" w:color="auto"/>
            </w:tcBorders>
            <w:shd w:val="clear" w:color="000000" w:fill="FFFFFF"/>
            <w:vAlign w:val="center"/>
            <w:hideMark/>
          </w:tcPr>
          <w:p w14:paraId="3DBB1A1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STV</w:t>
            </w:r>
          </w:p>
        </w:tc>
        <w:tc>
          <w:tcPr>
            <w:tcW w:w="3541" w:type="dxa"/>
            <w:tcBorders>
              <w:top w:val="nil"/>
              <w:left w:val="nil"/>
              <w:bottom w:val="single" w:sz="4" w:space="0" w:color="auto"/>
              <w:right w:val="single" w:sz="4" w:space="0" w:color="auto"/>
            </w:tcBorders>
            <w:shd w:val="clear" w:color="000000" w:fill="FFFFFF"/>
            <w:vAlign w:val="center"/>
            <w:hideMark/>
          </w:tcPr>
          <w:p w14:paraId="4DE3AE3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Stockverkauf</w:t>
            </w:r>
          </w:p>
        </w:tc>
      </w:tr>
      <w:tr w:rsidR="003B386D" w:rsidRPr="003B386D" w14:paraId="53C00AEA"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5B54D0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92</w:t>
            </w:r>
          </w:p>
        </w:tc>
        <w:tc>
          <w:tcPr>
            <w:tcW w:w="4020" w:type="dxa"/>
            <w:tcBorders>
              <w:top w:val="nil"/>
              <w:left w:val="nil"/>
              <w:bottom w:val="single" w:sz="4" w:space="0" w:color="auto"/>
              <w:right w:val="single" w:sz="4" w:space="0" w:color="auto"/>
            </w:tcBorders>
            <w:shd w:val="clear" w:color="000000" w:fill="FFFFFF"/>
            <w:vAlign w:val="center"/>
            <w:hideMark/>
          </w:tcPr>
          <w:p w14:paraId="6758C28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w:t>
            </w:r>
          </w:p>
        </w:tc>
        <w:tc>
          <w:tcPr>
            <w:tcW w:w="3541" w:type="dxa"/>
            <w:tcBorders>
              <w:top w:val="nil"/>
              <w:left w:val="nil"/>
              <w:bottom w:val="single" w:sz="4" w:space="0" w:color="auto"/>
              <w:right w:val="single" w:sz="4" w:space="0" w:color="auto"/>
            </w:tcBorders>
            <w:shd w:val="clear" w:color="000000" w:fill="FFFFFF"/>
            <w:vAlign w:val="center"/>
            <w:hideMark/>
          </w:tcPr>
          <w:p w14:paraId="532BD61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Stangen</w:t>
            </w:r>
          </w:p>
        </w:tc>
      </w:tr>
      <w:tr w:rsidR="003B386D" w:rsidRPr="003B386D" w14:paraId="04B57D5B"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96F8A7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lastRenderedPageBreak/>
              <w:t>96</w:t>
            </w:r>
          </w:p>
        </w:tc>
        <w:tc>
          <w:tcPr>
            <w:tcW w:w="4020" w:type="dxa"/>
            <w:tcBorders>
              <w:top w:val="nil"/>
              <w:left w:val="nil"/>
              <w:bottom w:val="single" w:sz="4" w:space="0" w:color="auto"/>
              <w:right w:val="single" w:sz="4" w:space="0" w:color="auto"/>
            </w:tcBorders>
            <w:shd w:val="clear" w:color="000000" w:fill="FFFFFF"/>
            <w:vAlign w:val="center"/>
            <w:hideMark/>
          </w:tcPr>
          <w:p w14:paraId="171F36A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WRH</w:t>
            </w:r>
          </w:p>
        </w:tc>
        <w:tc>
          <w:tcPr>
            <w:tcW w:w="3541" w:type="dxa"/>
            <w:tcBorders>
              <w:top w:val="nil"/>
              <w:left w:val="nil"/>
              <w:bottom w:val="single" w:sz="4" w:space="0" w:color="auto"/>
              <w:right w:val="single" w:sz="4" w:space="0" w:color="auto"/>
            </w:tcBorders>
            <w:shd w:val="clear" w:color="000000" w:fill="FFFFFF"/>
            <w:vAlign w:val="center"/>
            <w:hideMark/>
          </w:tcPr>
          <w:p w14:paraId="23801BC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Waldrestholz</w:t>
            </w:r>
          </w:p>
        </w:tc>
      </w:tr>
      <w:tr w:rsidR="003B386D" w:rsidRPr="003B386D" w14:paraId="581814AB"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196AF0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97</w:t>
            </w:r>
          </w:p>
        </w:tc>
        <w:tc>
          <w:tcPr>
            <w:tcW w:w="4020" w:type="dxa"/>
            <w:tcBorders>
              <w:top w:val="nil"/>
              <w:left w:val="nil"/>
              <w:bottom w:val="single" w:sz="4" w:space="0" w:color="auto"/>
              <w:right w:val="single" w:sz="4" w:space="0" w:color="auto"/>
            </w:tcBorders>
            <w:shd w:val="clear" w:color="000000" w:fill="FFFFFF"/>
            <w:vAlign w:val="center"/>
            <w:hideMark/>
          </w:tcPr>
          <w:p w14:paraId="4CC658E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nvD</w:t>
            </w:r>
          </w:p>
        </w:tc>
        <w:tc>
          <w:tcPr>
            <w:tcW w:w="3541" w:type="dxa"/>
            <w:tcBorders>
              <w:top w:val="nil"/>
              <w:left w:val="nil"/>
              <w:bottom w:val="single" w:sz="4" w:space="0" w:color="auto"/>
              <w:right w:val="single" w:sz="4" w:space="0" w:color="auto"/>
            </w:tcBorders>
            <w:shd w:val="clear" w:color="000000" w:fill="FFFFFF"/>
            <w:vAlign w:val="center"/>
            <w:hideMark/>
          </w:tcPr>
          <w:p w14:paraId="704D147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nicht verwertetes Derbholz</w:t>
            </w:r>
          </w:p>
        </w:tc>
      </w:tr>
      <w:tr w:rsidR="003B386D" w:rsidRPr="003B386D" w14:paraId="74708F8F" w14:textId="77777777" w:rsidTr="003B386D">
        <w:trPr>
          <w:trHeight w:val="300"/>
        </w:trPr>
        <w:tc>
          <w:tcPr>
            <w:tcW w:w="2220" w:type="dxa"/>
            <w:tcBorders>
              <w:top w:val="nil"/>
              <w:left w:val="nil"/>
              <w:bottom w:val="nil"/>
              <w:right w:val="nil"/>
            </w:tcBorders>
            <w:noWrap/>
            <w:vAlign w:val="bottom"/>
            <w:hideMark/>
          </w:tcPr>
          <w:p w14:paraId="2EDDB75E" w14:textId="77777777" w:rsidR="003B386D" w:rsidRPr="003B386D" w:rsidRDefault="003B386D" w:rsidP="003B386D">
            <w:pPr>
              <w:jc w:val="left"/>
              <w:rPr>
                <w:rFonts w:ascii="Arial" w:hAnsi="Arial" w:cs="Arial"/>
                <w:color w:val="333333"/>
                <w:sz w:val="16"/>
                <w:szCs w:val="16"/>
                <w:lang w:val="de-AT" w:eastAsia="de-AT"/>
              </w:rPr>
            </w:pPr>
          </w:p>
        </w:tc>
        <w:tc>
          <w:tcPr>
            <w:tcW w:w="4020" w:type="dxa"/>
            <w:tcBorders>
              <w:top w:val="nil"/>
              <w:left w:val="nil"/>
              <w:bottom w:val="nil"/>
              <w:right w:val="nil"/>
            </w:tcBorders>
            <w:noWrap/>
            <w:vAlign w:val="bottom"/>
            <w:hideMark/>
          </w:tcPr>
          <w:p w14:paraId="0AD0636C" w14:textId="77777777" w:rsidR="003B386D" w:rsidRPr="003B386D" w:rsidRDefault="003B386D" w:rsidP="003B386D">
            <w:pPr>
              <w:jc w:val="left"/>
              <w:rPr>
                <w:rFonts w:ascii="Times New Roman" w:hAnsi="Times New Roman"/>
                <w:color w:val="auto"/>
                <w:sz w:val="16"/>
                <w:szCs w:val="16"/>
                <w:lang w:val="de-AT" w:eastAsia="de-AT"/>
              </w:rPr>
            </w:pPr>
          </w:p>
        </w:tc>
        <w:tc>
          <w:tcPr>
            <w:tcW w:w="3541" w:type="dxa"/>
            <w:tcBorders>
              <w:top w:val="nil"/>
              <w:left w:val="nil"/>
              <w:bottom w:val="nil"/>
              <w:right w:val="nil"/>
            </w:tcBorders>
            <w:noWrap/>
            <w:vAlign w:val="bottom"/>
            <w:hideMark/>
          </w:tcPr>
          <w:p w14:paraId="7782EAA4"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21A2A53F" w14:textId="77777777" w:rsidTr="003B386D">
        <w:trPr>
          <w:trHeight w:val="300"/>
        </w:trPr>
        <w:tc>
          <w:tcPr>
            <w:tcW w:w="2220" w:type="dxa"/>
            <w:tcBorders>
              <w:top w:val="nil"/>
              <w:left w:val="nil"/>
              <w:bottom w:val="nil"/>
              <w:right w:val="nil"/>
            </w:tcBorders>
            <w:noWrap/>
            <w:vAlign w:val="bottom"/>
            <w:hideMark/>
          </w:tcPr>
          <w:p w14:paraId="1D405611" w14:textId="77777777" w:rsidR="003B386D" w:rsidRPr="003B386D" w:rsidRDefault="003B386D" w:rsidP="003B386D">
            <w:pPr>
              <w:jc w:val="left"/>
              <w:rPr>
                <w:rFonts w:ascii="Times New Roman" w:hAnsi="Times New Roman"/>
                <w:color w:val="auto"/>
                <w:sz w:val="16"/>
                <w:szCs w:val="16"/>
                <w:lang w:val="de-AT" w:eastAsia="de-AT"/>
              </w:rPr>
            </w:pPr>
          </w:p>
        </w:tc>
        <w:tc>
          <w:tcPr>
            <w:tcW w:w="4020" w:type="dxa"/>
            <w:tcBorders>
              <w:top w:val="nil"/>
              <w:left w:val="nil"/>
              <w:bottom w:val="nil"/>
              <w:right w:val="nil"/>
            </w:tcBorders>
            <w:noWrap/>
            <w:vAlign w:val="bottom"/>
            <w:hideMark/>
          </w:tcPr>
          <w:p w14:paraId="48327A0E" w14:textId="77777777" w:rsidR="003B386D" w:rsidRPr="003B386D" w:rsidRDefault="003B386D" w:rsidP="003B386D">
            <w:pPr>
              <w:jc w:val="left"/>
              <w:rPr>
                <w:rFonts w:ascii="Times New Roman" w:hAnsi="Times New Roman"/>
                <w:color w:val="auto"/>
                <w:sz w:val="16"/>
                <w:szCs w:val="16"/>
                <w:lang w:val="de-AT" w:eastAsia="de-AT"/>
              </w:rPr>
            </w:pPr>
          </w:p>
        </w:tc>
        <w:tc>
          <w:tcPr>
            <w:tcW w:w="3541" w:type="dxa"/>
            <w:tcBorders>
              <w:top w:val="nil"/>
              <w:left w:val="nil"/>
              <w:bottom w:val="nil"/>
              <w:right w:val="nil"/>
            </w:tcBorders>
            <w:noWrap/>
            <w:vAlign w:val="bottom"/>
            <w:hideMark/>
          </w:tcPr>
          <w:p w14:paraId="5381478C"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06BAD604" w14:textId="77777777" w:rsidTr="003B386D">
        <w:trPr>
          <w:trHeight w:val="315"/>
        </w:trPr>
        <w:tc>
          <w:tcPr>
            <w:tcW w:w="2220" w:type="dxa"/>
            <w:tcBorders>
              <w:top w:val="nil"/>
              <w:left w:val="nil"/>
              <w:bottom w:val="nil"/>
              <w:right w:val="nil"/>
            </w:tcBorders>
            <w:noWrap/>
            <w:vAlign w:val="center"/>
            <w:hideMark/>
          </w:tcPr>
          <w:p w14:paraId="77AA1E2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Güten:</w:t>
            </w:r>
          </w:p>
        </w:tc>
        <w:tc>
          <w:tcPr>
            <w:tcW w:w="4020" w:type="dxa"/>
            <w:tcBorders>
              <w:top w:val="nil"/>
              <w:left w:val="nil"/>
              <w:bottom w:val="nil"/>
              <w:right w:val="nil"/>
            </w:tcBorders>
            <w:noWrap/>
            <w:vAlign w:val="bottom"/>
            <w:hideMark/>
          </w:tcPr>
          <w:p w14:paraId="5452B353" w14:textId="77777777" w:rsidR="003B386D" w:rsidRPr="003B386D" w:rsidRDefault="003B386D" w:rsidP="003B386D">
            <w:pPr>
              <w:jc w:val="left"/>
              <w:rPr>
                <w:rFonts w:ascii="Arial" w:hAnsi="Arial" w:cs="Arial"/>
                <w:color w:val="333333"/>
                <w:sz w:val="16"/>
                <w:szCs w:val="16"/>
                <w:lang w:val="de-AT" w:eastAsia="de-AT"/>
              </w:rPr>
            </w:pPr>
          </w:p>
        </w:tc>
        <w:tc>
          <w:tcPr>
            <w:tcW w:w="3541" w:type="dxa"/>
            <w:tcBorders>
              <w:top w:val="nil"/>
              <w:left w:val="nil"/>
              <w:bottom w:val="nil"/>
              <w:right w:val="nil"/>
            </w:tcBorders>
            <w:noWrap/>
            <w:vAlign w:val="bottom"/>
            <w:hideMark/>
          </w:tcPr>
          <w:p w14:paraId="03B6612E"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518BEBF2" w14:textId="77777777" w:rsidTr="003B386D">
        <w:trPr>
          <w:trHeight w:val="315"/>
        </w:trPr>
        <w:tc>
          <w:tcPr>
            <w:tcW w:w="2220"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48B102B0" w14:textId="77777777" w:rsidR="003B386D" w:rsidRPr="003B386D" w:rsidRDefault="003B386D" w:rsidP="003B386D">
            <w:pPr>
              <w:jc w:val="left"/>
              <w:rPr>
                <w:rFonts w:ascii="Arial" w:hAnsi="Arial" w:cs="Arial"/>
                <w:b/>
                <w:bCs/>
                <w:color w:val="333333"/>
                <w:sz w:val="16"/>
                <w:szCs w:val="16"/>
                <w:lang w:val="de-AT" w:eastAsia="de-AT"/>
              </w:rPr>
            </w:pPr>
            <w:r w:rsidRPr="003B386D">
              <w:rPr>
                <w:rFonts w:ascii="Arial" w:hAnsi="Arial" w:cs="Arial"/>
                <w:b/>
                <w:bCs/>
                <w:color w:val="333333"/>
                <w:sz w:val="16"/>
                <w:szCs w:val="16"/>
                <w:lang w:val="de-AT" w:eastAsia="de-AT"/>
              </w:rPr>
              <w:t>Nr</w:t>
            </w:r>
          </w:p>
        </w:tc>
        <w:tc>
          <w:tcPr>
            <w:tcW w:w="4020" w:type="dxa"/>
            <w:tcBorders>
              <w:top w:val="single" w:sz="8" w:space="0" w:color="auto"/>
              <w:left w:val="nil"/>
              <w:bottom w:val="single" w:sz="8" w:space="0" w:color="auto"/>
              <w:right w:val="single" w:sz="8" w:space="0" w:color="auto"/>
            </w:tcBorders>
            <w:shd w:val="clear" w:color="000000" w:fill="FFFFFF"/>
            <w:vAlign w:val="center"/>
            <w:hideMark/>
          </w:tcPr>
          <w:p w14:paraId="49C0EC5C" w14:textId="77777777" w:rsidR="003B386D" w:rsidRPr="003B386D" w:rsidRDefault="003B386D" w:rsidP="003B386D">
            <w:pPr>
              <w:jc w:val="left"/>
              <w:rPr>
                <w:rFonts w:ascii="Arial" w:hAnsi="Arial" w:cs="Arial"/>
                <w:b/>
                <w:bCs/>
                <w:color w:val="333333"/>
                <w:sz w:val="16"/>
                <w:szCs w:val="16"/>
                <w:lang w:val="de-AT" w:eastAsia="de-AT"/>
              </w:rPr>
            </w:pPr>
            <w:r w:rsidRPr="003B386D">
              <w:rPr>
                <w:rFonts w:ascii="Arial" w:hAnsi="Arial" w:cs="Arial"/>
                <w:b/>
                <w:bCs/>
                <w:color w:val="333333"/>
                <w:sz w:val="16"/>
                <w:szCs w:val="16"/>
                <w:lang w:val="de-AT" w:eastAsia="de-AT"/>
              </w:rPr>
              <w:t>Abkürzung</w:t>
            </w:r>
          </w:p>
        </w:tc>
        <w:tc>
          <w:tcPr>
            <w:tcW w:w="3541" w:type="dxa"/>
            <w:tcBorders>
              <w:top w:val="nil"/>
              <w:left w:val="nil"/>
              <w:bottom w:val="nil"/>
              <w:right w:val="nil"/>
            </w:tcBorders>
            <w:vAlign w:val="center"/>
            <w:hideMark/>
          </w:tcPr>
          <w:p w14:paraId="093857C6" w14:textId="77777777" w:rsidR="003B386D" w:rsidRPr="003B386D" w:rsidRDefault="003B386D" w:rsidP="003B386D">
            <w:pPr>
              <w:jc w:val="left"/>
              <w:rPr>
                <w:rFonts w:ascii="Arial" w:hAnsi="Arial" w:cs="Arial"/>
                <w:b/>
                <w:bCs/>
                <w:color w:val="333333"/>
                <w:sz w:val="16"/>
                <w:szCs w:val="16"/>
                <w:lang w:val="de-AT" w:eastAsia="de-AT"/>
              </w:rPr>
            </w:pPr>
          </w:p>
        </w:tc>
      </w:tr>
      <w:tr w:rsidR="003B386D" w:rsidRPr="003B386D" w14:paraId="47193776"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FE7726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5</w:t>
            </w:r>
          </w:p>
        </w:tc>
        <w:tc>
          <w:tcPr>
            <w:tcW w:w="4020" w:type="dxa"/>
            <w:tcBorders>
              <w:top w:val="nil"/>
              <w:left w:val="nil"/>
              <w:bottom w:val="single" w:sz="4" w:space="0" w:color="auto"/>
              <w:right w:val="single" w:sz="4" w:space="0" w:color="auto"/>
            </w:tcBorders>
            <w:shd w:val="clear" w:color="000000" w:fill="FFFFFF"/>
            <w:vAlign w:val="center"/>
            <w:hideMark/>
          </w:tcPr>
          <w:p w14:paraId="6D1D1BA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SS</w:t>
            </w:r>
          </w:p>
        </w:tc>
        <w:tc>
          <w:tcPr>
            <w:tcW w:w="3541" w:type="dxa"/>
            <w:tcBorders>
              <w:top w:val="nil"/>
              <w:left w:val="nil"/>
              <w:bottom w:val="nil"/>
              <w:right w:val="nil"/>
            </w:tcBorders>
            <w:noWrap/>
            <w:vAlign w:val="bottom"/>
            <w:hideMark/>
          </w:tcPr>
          <w:p w14:paraId="10B9E880"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211A9839"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D71963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w:t>
            </w:r>
          </w:p>
        </w:tc>
        <w:tc>
          <w:tcPr>
            <w:tcW w:w="4020" w:type="dxa"/>
            <w:tcBorders>
              <w:top w:val="nil"/>
              <w:left w:val="nil"/>
              <w:bottom w:val="single" w:sz="4" w:space="0" w:color="auto"/>
              <w:right w:val="single" w:sz="4" w:space="0" w:color="auto"/>
            </w:tcBorders>
            <w:shd w:val="clear" w:color="000000" w:fill="FFFFFF"/>
            <w:vAlign w:val="center"/>
            <w:hideMark/>
          </w:tcPr>
          <w:p w14:paraId="799C887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TS</w:t>
            </w:r>
          </w:p>
        </w:tc>
        <w:tc>
          <w:tcPr>
            <w:tcW w:w="3541" w:type="dxa"/>
            <w:tcBorders>
              <w:top w:val="nil"/>
              <w:left w:val="nil"/>
              <w:bottom w:val="nil"/>
              <w:right w:val="nil"/>
            </w:tcBorders>
            <w:noWrap/>
            <w:vAlign w:val="bottom"/>
            <w:hideMark/>
          </w:tcPr>
          <w:p w14:paraId="052CC1FC"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5F84AE42"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44E749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13</w:t>
            </w:r>
          </w:p>
        </w:tc>
        <w:tc>
          <w:tcPr>
            <w:tcW w:w="4020" w:type="dxa"/>
            <w:tcBorders>
              <w:top w:val="nil"/>
              <w:left w:val="nil"/>
              <w:bottom w:val="single" w:sz="4" w:space="0" w:color="auto"/>
              <w:right w:val="single" w:sz="4" w:space="0" w:color="auto"/>
            </w:tcBorders>
            <w:shd w:val="clear" w:color="000000" w:fill="FFFFFF"/>
            <w:vAlign w:val="center"/>
            <w:hideMark/>
          </w:tcPr>
          <w:p w14:paraId="20DC5D7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B</w:t>
            </w:r>
          </w:p>
        </w:tc>
        <w:tc>
          <w:tcPr>
            <w:tcW w:w="3541" w:type="dxa"/>
            <w:tcBorders>
              <w:top w:val="nil"/>
              <w:left w:val="nil"/>
              <w:bottom w:val="nil"/>
              <w:right w:val="nil"/>
            </w:tcBorders>
            <w:noWrap/>
            <w:vAlign w:val="bottom"/>
            <w:hideMark/>
          </w:tcPr>
          <w:p w14:paraId="40FA5B13"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310F3F43"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01E095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14</w:t>
            </w:r>
          </w:p>
        </w:tc>
        <w:tc>
          <w:tcPr>
            <w:tcW w:w="4020" w:type="dxa"/>
            <w:tcBorders>
              <w:top w:val="nil"/>
              <w:left w:val="nil"/>
              <w:bottom w:val="single" w:sz="4" w:space="0" w:color="auto"/>
              <w:right w:val="single" w:sz="4" w:space="0" w:color="auto"/>
            </w:tcBorders>
            <w:shd w:val="clear" w:color="000000" w:fill="FFFFFF"/>
            <w:vAlign w:val="center"/>
            <w:hideMark/>
          </w:tcPr>
          <w:p w14:paraId="1B58657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BK</w:t>
            </w:r>
          </w:p>
        </w:tc>
        <w:tc>
          <w:tcPr>
            <w:tcW w:w="3541" w:type="dxa"/>
            <w:tcBorders>
              <w:top w:val="nil"/>
              <w:left w:val="nil"/>
              <w:bottom w:val="nil"/>
              <w:right w:val="nil"/>
            </w:tcBorders>
            <w:noWrap/>
            <w:vAlign w:val="bottom"/>
            <w:hideMark/>
          </w:tcPr>
          <w:p w14:paraId="2939FF98"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1B571055"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30FACD6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20</w:t>
            </w:r>
          </w:p>
        </w:tc>
        <w:tc>
          <w:tcPr>
            <w:tcW w:w="4020" w:type="dxa"/>
            <w:tcBorders>
              <w:top w:val="nil"/>
              <w:left w:val="nil"/>
              <w:bottom w:val="single" w:sz="4" w:space="0" w:color="auto"/>
              <w:right w:val="single" w:sz="4" w:space="0" w:color="auto"/>
            </w:tcBorders>
            <w:shd w:val="clear" w:color="000000" w:fill="FFFFFF"/>
            <w:vAlign w:val="center"/>
            <w:hideMark/>
          </w:tcPr>
          <w:p w14:paraId="20A696A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BC</w:t>
            </w:r>
          </w:p>
        </w:tc>
        <w:tc>
          <w:tcPr>
            <w:tcW w:w="3541" w:type="dxa"/>
            <w:tcBorders>
              <w:top w:val="nil"/>
              <w:left w:val="nil"/>
              <w:bottom w:val="nil"/>
              <w:right w:val="nil"/>
            </w:tcBorders>
            <w:noWrap/>
            <w:vAlign w:val="bottom"/>
            <w:hideMark/>
          </w:tcPr>
          <w:p w14:paraId="31EE3AEB"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0D11A6AC"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61A40E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21</w:t>
            </w:r>
          </w:p>
        </w:tc>
        <w:tc>
          <w:tcPr>
            <w:tcW w:w="4020" w:type="dxa"/>
            <w:tcBorders>
              <w:top w:val="nil"/>
              <w:left w:val="nil"/>
              <w:bottom w:val="single" w:sz="4" w:space="0" w:color="auto"/>
              <w:right w:val="single" w:sz="4" w:space="0" w:color="auto"/>
            </w:tcBorders>
            <w:shd w:val="clear" w:color="000000" w:fill="FFFFFF"/>
            <w:vAlign w:val="center"/>
            <w:hideMark/>
          </w:tcPr>
          <w:p w14:paraId="6837D3D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C</w:t>
            </w:r>
          </w:p>
        </w:tc>
        <w:tc>
          <w:tcPr>
            <w:tcW w:w="3541" w:type="dxa"/>
            <w:tcBorders>
              <w:top w:val="nil"/>
              <w:left w:val="nil"/>
              <w:bottom w:val="nil"/>
              <w:right w:val="nil"/>
            </w:tcBorders>
            <w:noWrap/>
            <w:vAlign w:val="bottom"/>
            <w:hideMark/>
          </w:tcPr>
          <w:p w14:paraId="40C628A2"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3A4D46FB"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933C37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22</w:t>
            </w:r>
          </w:p>
        </w:tc>
        <w:tc>
          <w:tcPr>
            <w:tcW w:w="4020" w:type="dxa"/>
            <w:tcBorders>
              <w:top w:val="nil"/>
              <w:left w:val="nil"/>
              <w:bottom w:val="single" w:sz="4" w:space="0" w:color="auto"/>
              <w:right w:val="single" w:sz="4" w:space="0" w:color="auto"/>
            </w:tcBorders>
            <w:shd w:val="clear" w:color="000000" w:fill="FFFFFF"/>
            <w:vAlign w:val="center"/>
            <w:hideMark/>
          </w:tcPr>
          <w:p w14:paraId="51DE81C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CS</w:t>
            </w:r>
          </w:p>
        </w:tc>
        <w:tc>
          <w:tcPr>
            <w:tcW w:w="3541" w:type="dxa"/>
            <w:tcBorders>
              <w:top w:val="nil"/>
              <w:left w:val="nil"/>
              <w:bottom w:val="nil"/>
              <w:right w:val="nil"/>
            </w:tcBorders>
            <w:noWrap/>
            <w:vAlign w:val="bottom"/>
            <w:hideMark/>
          </w:tcPr>
          <w:p w14:paraId="602659BB"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20047D04"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1A8E22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24</w:t>
            </w:r>
          </w:p>
        </w:tc>
        <w:tc>
          <w:tcPr>
            <w:tcW w:w="4020" w:type="dxa"/>
            <w:tcBorders>
              <w:top w:val="nil"/>
              <w:left w:val="nil"/>
              <w:bottom w:val="single" w:sz="4" w:space="0" w:color="auto"/>
              <w:right w:val="single" w:sz="4" w:space="0" w:color="auto"/>
            </w:tcBorders>
            <w:shd w:val="clear" w:color="000000" w:fill="FFFFFF"/>
            <w:vAlign w:val="center"/>
            <w:hideMark/>
          </w:tcPr>
          <w:p w14:paraId="06F9ADC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Cgw</w:t>
            </w:r>
          </w:p>
        </w:tc>
        <w:tc>
          <w:tcPr>
            <w:tcW w:w="3541" w:type="dxa"/>
            <w:tcBorders>
              <w:top w:val="nil"/>
              <w:left w:val="nil"/>
              <w:bottom w:val="nil"/>
              <w:right w:val="nil"/>
            </w:tcBorders>
            <w:noWrap/>
            <w:vAlign w:val="bottom"/>
            <w:hideMark/>
          </w:tcPr>
          <w:p w14:paraId="338C14BE"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302425D2"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73CBA9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25</w:t>
            </w:r>
          </w:p>
        </w:tc>
        <w:tc>
          <w:tcPr>
            <w:tcW w:w="4020" w:type="dxa"/>
            <w:tcBorders>
              <w:top w:val="nil"/>
              <w:left w:val="nil"/>
              <w:bottom w:val="single" w:sz="4" w:space="0" w:color="auto"/>
              <w:right w:val="single" w:sz="4" w:space="0" w:color="auto"/>
            </w:tcBorders>
            <w:shd w:val="clear" w:color="000000" w:fill="FFFFFF"/>
            <w:vAlign w:val="center"/>
            <w:hideMark/>
          </w:tcPr>
          <w:p w14:paraId="1FCE751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C-</w:t>
            </w:r>
          </w:p>
        </w:tc>
        <w:tc>
          <w:tcPr>
            <w:tcW w:w="3541" w:type="dxa"/>
            <w:tcBorders>
              <w:top w:val="nil"/>
              <w:left w:val="nil"/>
              <w:bottom w:val="nil"/>
              <w:right w:val="nil"/>
            </w:tcBorders>
            <w:noWrap/>
            <w:vAlign w:val="bottom"/>
            <w:hideMark/>
          </w:tcPr>
          <w:p w14:paraId="4E6FBFF6"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50DB6D29"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5CBC0E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28</w:t>
            </w:r>
          </w:p>
        </w:tc>
        <w:tc>
          <w:tcPr>
            <w:tcW w:w="4020" w:type="dxa"/>
            <w:tcBorders>
              <w:top w:val="nil"/>
              <w:left w:val="nil"/>
              <w:bottom w:val="single" w:sz="4" w:space="0" w:color="auto"/>
              <w:right w:val="single" w:sz="4" w:space="0" w:color="auto"/>
            </w:tcBorders>
            <w:shd w:val="clear" w:color="000000" w:fill="FFFFFF"/>
            <w:vAlign w:val="center"/>
            <w:hideMark/>
          </w:tcPr>
          <w:p w14:paraId="24B35E8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D</w:t>
            </w:r>
          </w:p>
        </w:tc>
        <w:tc>
          <w:tcPr>
            <w:tcW w:w="3541" w:type="dxa"/>
            <w:tcBorders>
              <w:top w:val="nil"/>
              <w:left w:val="nil"/>
              <w:bottom w:val="nil"/>
              <w:right w:val="nil"/>
            </w:tcBorders>
            <w:noWrap/>
            <w:vAlign w:val="bottom"/>
            <w:hideMark/>
          </w:tcPr>
          <w:p w14:paraId="103EB611"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72881A6B"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CF7A69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47</w:t>
            </w:r>
          </w:p>
        </w:tc>
        <w:tc>
          <w:tcPr>
            <w:tcW w:w="4020" w:type="dxa"/>
            <w:tcBorders>
              <w:top w:val="nil"/>
              <w:left w:val="nil"/>
              <w:bottom w:val="single" w:sz="4" w:space="0" w:color="auto"/>
              <w:right w:val="single" w:sz="4" w:space="0" w:color="auto"/>
            </w:tcBorders>
            <w:shd w:val="clear" w:color="000000" w:fill="FFFFFF"/>
            <w:vAlign w:val="center"/>
            <w:hideMark/>
          </w:tcPr>
          <w:p w14:paraId="13BDFF5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ohne</w:t>
            </w:r>
          </w:p>
        </w:tc>
        <w:tc>
          <w:tcPr>
            <w:tcW w:w="3541" w:type="dxa"/>
            <w:tcBorders>
              <w:top w:val="nil"/>
              <w:left w:val="nil"/>
              <w:bottom w:val="nil"/>
              <w:right w:val="nil"/>
            </w:tcBorders>
            <w:noWrap/>
            <w:vAlign w:val="bottom"/>
            <w:hideMark/>
          </w:tcPr>
          <w:p w14:paraId="7AFA61D5"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4F116CE6"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A6A666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48</w:t>
            </w:r>
          </w:p>
        </w:tc>
        <w:tc>
          <w:tcPr>
            <w:tcW w:w="4020" w:type="dxa"/>
            <w:tcBorders>
              <w:top w:val="nil"/>
              <w:left w:val="nil"/>
              <w:bottom w:val="single" w:sz="4" w:space="0" w:color="auto"/>
              <w:right w:val="single" w:sz="4" w:space="0" w:color="auto"/>
            </w:tcBorders>
            <w:shd w:val="clear" w:color="000000" w:fill="FFFFFF"/>
            <w:vAlign w:val="center"/>
            <w:hideMark/>
          </w:tcPr>
          <w:p w14:paraId="0EE6FD5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N</w:t>
            </w:r>
          </w:p>
        </w:tc>
        <w:tc>
          <w:tcPr>
            <w:tcW w:w="3541" w:type="dxa"/>
            <w:tcBorders>
              <w:top w:val="nil"/>
              <w:left w:val="nil"/>
              <w:bottom w:val="nil"/>
              <w:right w:val="nil"/>
            </w:tcBorders>
            <w:noWrap/>
            <w:vAlign w:val="bottom"/>
            <w:hideMark/>
          </w:tcPr>
          <w:p w14:paraId="4E91EBD7"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13557458"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A8B8C9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51</w:t>
            </w:r>
          </w:p>
        </w:tc>
        <w:tc>
          <w:tcPr>
            <w:tcW w:w="4020" w:type="dxa"/>
            <w:tcBorders>
              <w:top w:val="nil"/>
              <w:left w:val="nil"/>
              <w:bottom w:val="single" w:sz="4" w:space="0" w:color="auto"/>
              <w:right w:val="single" w:sz="4" w:space="0" w:color="auto"/>
            </w:tcBorders>
            <w:shd w:val="clear" w:color="000000" w:fill="FFFFFF"/>
            <w:vAlign w:val="center"/>
            <w:hideMark/>
          </w:tcPr>
          <w:p w14:paraId="069C8EC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w:t>
            </w:r>
          </w:p>
        </w:tc>
        <w:tc>
          <w:tcPr>
            <w:tcW w:w="3541" w:type="dxa"/>
            <w:tcBorders>
              <w:top w:val="nil"/>
              <w:left w:val="nil"/>
              <w:bottom w:val="nil"/>
              <w:right w:val="nil"/>
            </w:tcBorders>
            <w:noWrap/>
            <w:vAlign w:val="bottom"/>
            <w:hideMark/>
          </w:tcPr>
          <w:p w14:paraId="3F1E9561"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4DD88389"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505D201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53</w:t>
            </w:r>
          </w:p>
        </w:tc>
        <w:tc>
          <w:tcPr>
            <w:tcW w:w="4020" w:type="dxa"/>
            <w:tcBorders>
              <w:top w:val="nil"/>
              <w:left w:val="nil"/>
              <w:bottom w:val="single" w:sz="4" w:space="0" w:color="auto"/>
              <w:right w:val="single" w:sz="4" w:space="0" w:color="auto"/>
            </w:tcBorders>
            <w:shd w:val="clear" w:color="000000" w:fill="FFFFFF"/>
            <w:vAlign w:val="center"/>
            <w:hideMark/>
          </w:tcPr>
          <w:p w14:paraId="1FA5278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FK</w:t>
            </w:r>
          </w:p>
        </w:tc>
        <w:tc>
          <w:tcPr>
            <w:tcW w:w="3541" w:type="dxa"/>
            <w:tcBorders>
              <w:top w:val="nil"/>
              <w:left w:val="nil"/>
              <w:bottom w:val="nil"/>
              <w:right w:val="nil"/>
            </w:tcBorders>
            <w:noWrap/>
            <w:vAlign w:val="bottom"/>
            <w:hideMark/>
          </w:tcPr>
          <w:p w14:paraId="1DEAA56A"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19033376" w14:textId="77777777" w:rsidTr="003B386D">
        <w:trPr>
          <w:trHeight w:val="300"/>
        </w:trPr>
        <w:tc>
          <w:tcPr>
            <w:tcW w:w="2220" w:type="dxa"/>
            <w:tcBorders>
              <w:top w:val="nil"/>
              <w:left w:val="nil"/>
              <w:bottom w:val="nil"/>
              <w:right w:val="nil"/>
            </w:tcBorders>
            <w:noWrap/>
            <w:vAlign w:val="bottom"/>
            <w:hideMark/>
          </w:tcPr>
          <w:p w14:paraId="063B092C" w14:textId="77777777" w:rsidR="003B386D" w:rsidRPr="003B386D" w:rsidRDefault="003B386D" w:rsidP="003B386D">
            <w:pPr>
              <w:jc w:val="left"/>
              <w:rPr>
                <w:rFonts w:ascii="Times New Roman" w:hAnsi="Times New Roman"/>
                <w:color w:val="auto"/>
                <w:sz w:val="16"/>
                <w:szCs w:val="16"/>
                <w:lang w:val="de-AT" w:eastAsia="de-AT"/>
              </w:rPr>
            </w:pPr>
          </w:p>
        </w:tc>
        <w:tc>
          <w:tcPr>
            <w:tcW w:w="4020" w:type="dxa"/>
            <w:tcBorders>
              <w:top w:val="nil"/>
              <w:left w:val="nil"/>
              <w:bottom w:val="nil"/>
              <w:right w:val="nil"/>
            </w:tcBorders>
            <w:noWrap/>
            <w:vAlign w:val="bottom"/>
            <w:hideMark/>
          </w:tcPr>
          <w:p w14:paraId="21DB8DC4" w14:textId="77777777" w:rsidR="003B386D" w:rsidRPr="003B386D" w:rsidRDefault="003B386D" w:rsidP="003B386D">
            <w:pPr>
              <w:jc w:val="left"/>
              <w:rPr>
                <w:rFonts w:ascii="Times New Roman" w:hAnsi="Times New Roman"/>
                <w:color w:val="auto"/>
                <w:sz w:val="16"/>
                <w:szCs w:val="16"/>
                <w:lang w:val="de-AT" w:eastAsia="de-AT"/>
              </w:rPr>
            </w:pPr>
          </w:p>
        </w:tc>
        <w:tc>
          <w:tcPr>
            <w:tcW w:w="3541" w:type="dxa"/>
            <w:tcBorders>
              <w:top w:val="nil"/>
              <w:left w:val="nil"/>
              <w:bottom w:val="nil"/>
              <w:right w:val="nil"/>
            </w:tcBorders>
            <w:noWrap/>
            <w:vAlign w:val="bottom"/>
            <w:hideMark/>
          </w:tcPr>
          <w:p w14:paraId="7EDA5531"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29534E6A" w14:textId="77777777" w:rsidTr="003B386D">
        <w:trPr>
          <w:trHeight w:val="300"/>
        </w:trPr>
        <w:tc>
          <w:tcPr>
            <w:tcW w:w="2220" w:type="dxa"/>
            <w:tcBorders>
              <w:top w:val="nil"/>
              <w:left w:val="nil"/>
              <w:bottom w:val="nil"/>
              <w:right w:val="nil"/>
            </w:tcBorders>
            <w:noWrap/>
            <w:vAlign w:val="bottom"/>
            <w:hideMark/>
          </w:tcPr>
          <w:p w14:paraId="2AD9F6AF" w14:textId="77777777" w:rsidR="003B386D" w:rsidRPr="003B386D" w:rsidRDefault="003B386D" w:rsidP="003B386D">
            <w:pPr>
              <w:jc w:val="left"/>
              <w:rPr>
                <w:rFonts w:ascii="Times New Roman" w:hAnsi="Times New Roman"/>
                <w:color w:val="auto"/>
                <w:sz w:val="16"/>
                <w:szCs w:val="16"/>
                <w:lang w:val="de-AT" w:eastAsia="de-AT"/>
              </w:rPr>
            </w:pPr>
          </w:p>
        </w:tc>
        <w:tc>
          <w:tcPr>
            <w:tcW w:w="4020" w:type="dxa"/>
            <w:tcBorders>
              <w:top w:val="nil"/>
              <w:left w:val="nil"/>
              <w:bottom w:val="nil"/>
              <w:right w:val="nil"/>
            </w:tcBorders>
            <w:noWrap/>
            <w:vAlign w:val="bottom"/>
            <w:hideMark/>
          </w:tcPr>
          <w:p w14:paraId="06D94FA0" w14:textId="77777777" w:rsidR="003B386D" w:rsidRPr="003B386D" w:rsidRDefault="003B386D" w:rsidP="003B386D">
            <w:pPr>
              <w:jc w:val="left"/>
              <w:rPr>
                <w:rFonts w:ascii="Times New Roman" w:hAnsi="Times New Roman"/>
                <w:color w:val="auto"/>
                <w:sz w:val="16"/>
                <w:szCs w:val="16"/>
                <w:lang w:val="de-AT" w:eastAsia="de-AT"/>
              </w:rPr>
            </w:pPr>
          </w:p>
        </w:tc>
        <w:tc>
          <w:tcPr>
            <w:tcW w:w="3541" w:type="dxa"/>
            <w:tcBorders>
              <w:top w:val="nil"/>
              <w:left w:val="nil"/>
              <w:bottom w:val="nil"/>
              <w:right w:val="nil"/>
            </w:tcBorders>
            <w:noWrap/>
            <w:vAlign w:val="bottom"/>
            <w:hideMark/>
          </w:tcPr>
          <w:p w14:paraId="59D05B81"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11B8B5F1" w14:textId="77777777" w:rsidTr="003B386D">
        <w:trPr>
          <w:trHeight w:val="315"/>
        </w:trPr>
        <w:tc>
          <w:tcPr>
            <w:tcW w:w="2220" w:type="dxa"/>
            <w:tcBorders>
              <w:top w:val="nil"/>
              <w:left w:val="nil"/>
              <w:bottom w:val="nil"/>
              <w:right w:val="nil"/>
            </w:tcBorders>
            <w:noWrap/>
            <w:vAlign w:val="center"/>
            <w:hideMark/>
          </w:tcPr>
          <w:p w14:paraId="7BF3F73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Stärken:</w:t>
            </w:r>
          </w:p>
        </w:tc>
        <w:tc>
          <w:tcPr>
            <w:tcW w:w="4020" w:type="dxa"/>
            <w:tcBorders>
              <w:top w:val="nil"/>
              <w:left w:val="nil"/>
              <w:bottom w:val="nil"/>
              <w:right w:val="nil"/>
            </w:tcBorders>
            <w:noWrap/>
            <w:vAlign w:val="bottom"/>
            <w:hideMark/>
          </w:tcPr>
          <w:p w14:paraId="596020D2" w14:textId="77777777" w:rsidR="003B386D" w:rsidRPr="003B386D" w:rsidRDefault="003B386D" w:rsidP="003B386D">
            <w:pPr>
              <w:jc w:val="left"/>
              <w:rPr>
                <w:rFonts w:ascii="Arial" w:hAnsi="Arial" w:cs="Arial"/>
                <w:color w:val="333333"/>
                <w:sz w:val="16"/>
                <w:szCs w:val="16"/>
                <w:lang w:val="de-AT" w:eastAsia="de-AT"/>
              </w:rPr>
            </w:pPr>
          </w:p>
        </w:tc>
        <w:tc>
          <w:tcPr>
            <w:tcW w:w="3541" w:type="dxa"/>
            <w:tcBorders>
              <w:top w:val="nil"/>
              <w:left w:val="nil"/>
              <w:bottom w:val="nil"/>
              <w:right w:val="nil"/>
            </w:tcBorders>
            <w:noWrap/>
            <w:vAlign w:val="bottom"/>
            <w:hideMark/>
          </w:tcPr>
          <w:p w14:paraId="57D7ED55"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1FF49F8C" w14:textId="77777777" w:rsidTr="003B386D">
        <w:trPr>
          <w:trHeight w:val="315"/>
        </w:trPr>
        <w:tc>
          <w:tcPr>
            <w:tcW w:w="2220"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76288CC7" w14:textId="77777777" w:rsidR="003B386D" w:rsidRPr="003B386D" w:rsidRDefault="003B386D" w:rsidP="003B386D">
            <w:pPr>
              <w:jc w:val="left"/>
              <w:rPr>
                <w:rFonts w:ascii="Arial" w:hAnsi="Arial" w:cs="Arial"/>
                <w:b/>
                <w:bCs/>
                <w:color w:val="333333"/>
                <w:sz w:val="16"/>
                <w:szCs w:val="16"/>
                <w:lang w:val="de-AT" w:eastAsia="de-AT"/>
              </w:rPr>
            </w:pPr>
            <w:r w:rsidRPr="003B386D">
              <w:rPr>
                <w:rFonts w:ascii="Arial" w:hAnsi="Arial" w:cs="Arial"/>
                <w:b/>
                <w:bCs/>
                <w:color w:val="333333"/>
                <w:sz w:val="16"/>
                <w:szCs w:val="16"/>
                <w:lang w:val="de-AT" w:eastAsia="de-AT"/>
              </w:rPr>
              <w:t>Nr</w:t>
            </w:r>
          </w:p>
        </w:tc>
        <w:tc>
          <w:tcPr>
            <w:tcW w:w="4020" w:type="dxa"/>
            <w:tcBorders>
              <w:top w:val="single" w:sz="8" w:space="0" w:color="auto"/>
              <w:left w:val="nil"/>
              <w:bottom w:val="single" w:sz="8" w:space="0" w:color="auto"/>
              <w:right w:val="single" w:sz="8" w:space="0" w:color="auto"/>
            </w:tcBorders>
            <w:shd w:val="clear" w:color="000000" w:fill="FFFFFF"/>
            <w:vAlign w:val="center"/>
            <w:hideMark/>
          </w:tcPr>
          <w:p w14:paraId="0CADB145" w14:textId="77777777" w:rsidR="003B386D" w:rsidRPr="003B386D" w:rsidRDefault="003B386D" w:rsidP="003B386D">
            <w:pPr>
              <w:jc w:val="left"/>
              <w:rPr>
                <w:rFonts w:ascii="Arial" w:hAnsi="Arial" w:cs="Arial"/>
                <w:b/>
                <w:bCs/>
                <w:color w:val="333333"/>
                <w:sz w:val="16"/>
                <w:szCs w:val="16"/>
                <w:lang w:val="de-AT" w:eastAsia="de-AT"/>
              </w:rPr>
            </w:pPr>
            <w:r w:rsidRPr="003B386D">
              <w:rPr>
                <w:rFonts w:ascii="Arial" w:hAnsi="Arial" w:cs="Arial"/>
                <w:b/>
                <w:bCs/>
                <w:color w:val="333333"/>
                <w:sz w:val="16"/>
                <w:szCs w:val="16"/>
                <w:lang w:val="de-AT" w:eastAsia="de-AT"/>
              </w:rPr>
              <w:t>Abkürzung</w:t>
            </w:r>
          </w:p>
        </w:tc>
        <w:tc>
          <w:tcPr>
            <w:tcW w:w="3541" w:type="dxa"/>
            <w:tcBorders>
              <w:top w:val="nil"/>
              <w:left w:val="nil"/>
              <w:bottom w:val="nil"/>
              <w:right w:val="nil"/>
            </w:tcBorders>
            <w:vAlign w:val="center"/>
            <w:hideMark/>
          </w:tcPr>
          <w:p w14:paraId="7E766B05" w14:textId="77777777" w:rsidR="003B386D" w:rsidRPr="003B386D" w:rsidRDefault="003B386D" w:rsidP="003B386D">
            <w:pPr>
              <w:jc w:val="left"/>
              <w:rPr>
                <w:rFonts w:ascii="Arial" w:hAnsi="Arial" w:cs="Arial"/>
                <w:b/>
                <w:bCs/>
                <w:color w:val="333333"/>
                <w:sz w:val="16"/>
                <w:szCs w:val="16"/>
                <w:lang w:val="de-AT" w:eastAsia="de-AT"/>
              </w:rPr>
            </w:pPr>
          </w:p>
        </w:tc>
      </w:tr>
      <w:tr w:rsidR="003B386D" w:rsidRPr="003B386D" w14:paraId="3323A8C5"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69973B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w:t>
            </w:r>
          </w:p>
        </w:tc>
        <w:tc>
          <w:tcPr>
            <w:tcW w:w="4020" w:type="dxa"/>
            <w:tcBorders>
              <w:top w:val="nil"/>
              <w:left w:val="nil"/>
              <w:bottom w:val="single" w:sz="4" w:space="0" w:color="auto"/>
              <w:right w:val="single" w:sz="4" w:space="0" w:color="auto"/>
            </w:tcBorders>
            <w:shd w:val="clear" w:color="000000" w:fill="FFFFFF"/>
            <w:vAlign w:val="center"/>
            <w:hideMark/>
          </w:tcPr>
          <w:p w14:paraId="47F9BDC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L0</w:t>
            </w:r>
          </w:p>
        </w:tc>
        <w:tc>
          <w:tcPr>
            <w:tcW w:w="3541" w:type="dxa"/>
            <w:tcBorders>
              <w:top w:val="nil"/>
              <w:left w:val="nil"/>
              <w:bottom w:val="nil"/>
              <w:right w:val="nil"/>
            </w:tcBorders>
            <w:noWrap/>
            <w:vAlign w:val="bottom"/>
            <w:hideMark/>
          </w:tcPr>
          <w:p w14:paraId="52F243E6"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117B60BF"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A0E5BB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w:t>
            </w:r>
          </w:p>
        </w:tc>
        <w:tc>
          <w:tcPr>
            <w:tcW w:w="4020" w:type="dxa"/>
            <w:tcBorders>
              <w:top w:val="nil"/>
              <w:left w:val="nil"/>
              <w:bottom w:val="single" w:sz="4" w:space="0" w:color="auto"/>
              <w:right w:val="single" w:sz="4" w:space="0" w:color="auto"/>
            </w:tcBorders>
            <w:shd w:val="clear" w:color="000000" w:fill="FFFFFF"/>
            <w:vAlign w:val="center"/>
            <w:hideMark/>
          </w:tcPr>
          <w:p w14:paraId="13E166A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L1a</w:t>
            </w:r>
          </w:p>
        </w:tc>
        <w:tc>
          <w:tcPr>
            <w:tcW w:w="3541" w:type="dxa"/>
            <w:tcBorders>
              <w:top w:val="nil"/>
              <w:left w:val="nil"/>
              <w:bottom w:val="nil"/>
              <w:right w:val="nil"/>
            </w:tcBorders>
            <w:noWrap/>
            <w:vAlign w:val="bottom"/>
            <w:hideMark/>
          </w:tcPr>
          <w:p w14:paraId="492AFEBC"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7E46E6BE"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53B28D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w:t>
            </w:r>
          </w:p>
        </w:tc>
        <w:tc>
          <w:tcPr>
            <w:tcW w:w="4020" w:type="dxa"/>
            <w:tcBorders>
              <w:top w:val="nil"/>
              <w:left w:val="nil"/>
              <w:bottom w:val="single" w:sz="4" w:space="0" w:color="auto"/>
              <w:right w:val="single" w:sz="4" w:space="0" w:color="auto"/>
            </w:tcBorders>
            <w:shd w:val="clear" w:color="000000" w:fill="FFFFFF"/>
            <w:vAlign w:val="center"/>
            <w:hideMark/>
          </w:tcPr>
          <w:p w14:paraId="0999EB4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L1b</w:t>
            </w:r>
          </w:p>
        </w:tc>
        <w:tc>
          <w:tcPr>
            <w:tcW w:w="3541" w:type="dxa"/>
            <w:tcBorders>
              <w:top w:val="nil"/>
              <w:left w:val="nil"/>
              <w:bottom w:val="nil"/>
              <w:right w:val="nil"/>
            </w:tcBorders>
            <w:noWrap/>
            <w:vAlign w:val="bottom"/>
            <w:hideMark/>
          </w:tcPr>
          <w:p w14:paraId="70E4380B"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4AA81E99"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10F04D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w:t>
            </w:r>
          </w:p>
        </w:tc>
        <w:tc>
          <w:tcPr>
            <w:tcW w:w="4020" w:type="dxa"/>
            <w:tcBorders>
              <w:top w:val="nil"/>
              <w:left w:val="nil"/>
              <w:bottom w:val="single" w:sz="4" w:space="0" w:color="auto"/>
              <w:right w:val="single" w:sz="4" w:space="0" w:color="auto"/>
            </w:tcBorders>
            <w:shd w:val="clear" w:color="000000" w:fill="FFFFFF"/>
            <w:vAlign w:val="center"/>
            <w:hideMark/>
          </w:tcPr>
          <w:p w14:paraId="383911F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L2a</w:t>
            </w:r>
          </w:p>
        </w:tc>
        <w:tc>
          <w:tcPr>
            <w:tcW w:w="3541" w:type="dxa"/>
            <w:tcBorders>
              <w:top w:val="nil"/>
              <w:left w:val="nil"/>
              <w:bottom w:val="nil"/>
              <w:right w:val="nil"/>
            </w:tcBorders>
            <w:noWrap/>
            <w:vAlign w:val="bottom"/>
            <w:hideMark/>
          </w:tcPr>
          <w:p w14:paraId="0072AECA"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71BBCE81"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EAABBA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w:t>
            </w:r>
          </w:p>
        </w:tc>
        <w:tc>
          <w:tcPr>
            <w:tcW w:w="4020" w:type="dxa"/>
            <w:tcBorders>
              <w:top w:val="nil"/>
              <w:left w:val="nil"/>
              <w:bottom w:val="single" w:sz="4" w:space="0" w:color="auto"/>
              <w:right w:val="single" w:sz="4" w:space="0" w:color="auto"/>
            </w:tcBorders>
            <w:shd w:val="clear" w:color="000000" w:fill="FFFFFF"/>
            <w:vAlign w:val="center"/>
            <w:hideMark/>
          </w:tcPr>
          <w:p w14:paraId="66EE0CC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L2b</w:t>
            </w:r>
          </w:p>
        </w:tc>
        <w:tc>
          <w:tcPr>
            <w:tcW w:w="3541" w:type="dxa"/>
            <w:tcBorders>
              <w:top w:val="nil"/>
              <w:left w:val="nil"/>
              <w:bottom w:val="nil"/>
              <w:right w:val="nil"/>
            </w:tcBorders>
            <w:noWrap/>
            <w:vAlign w:val="bottom"/>
            <w:hideMark/>
          </w:tcPr>
          <w:p w14:paraId="556DD61C"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7D0ABE11"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CEE1F0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8</w:t>
            </w:r>
          </w:p>
        </w:tc>
        <w:tc>
          <w:tcPr>
            <w:tcW w:w="4020" w:type="dxa"/>
            <w:tcBorders>
              <w:top w:val="nil"/>
              <w:left w:val="nil"/>
              <w:bottom w:val="single" w:sz="4" w:space="0" w:color="auto"/>
              <w:right w:val="single" w:sz="4" w:space="0" w:color="auto"/>
            </w:tcBorders>
            <w:shd w:val="clear" w:color="000000" w:fill="FFFFFF"/>
            <w:vAlign w:val="center"/>
            <w:hideMark/>
          </w:tcPr>
          <w:p w14:paraId="662831D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L3a</w:t>
            </w:r>
          </w:p>
        </w:tc>
        <w:tc>
          <w:tcPr>
            <w:tcW w:w="3541" w:type="dxa"/>
            <w:tcBorders>
              <w:top w:val="nil"/>
              <w:left w:val="nil"/>
              <w:bottom w:val="nil"/>
              <w:right w:val="nil"/>
            </w:tcBorders>
            <w:noWrap/>
            <w:vAlign w:val="bottom"/>
            <w:hideMark/>
          </w:tcPr>
          <w:p w14:paraId="2F0C1191"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2B91B47E"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02A7C9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9</w:t>
            </w:r>
          </w:p>
        </w:tc>
        <w:tc>
          <w:tcPr>
            <w:tcW w:w="4020" w:type="dxa"/>
            <w:tcBorders>
              <w:top w:val="nil"/>
              <w:left w:val="nil"/>
              <w:bottom w:val="single" w:sz="4" w:space="0" w:color="auto"/>
              <w:right w:val="single" w:sz="4" w:space="0" w:color="auto"/>
            </w:tcBorders>
            <w:shd w:val="clear" w:color="000000" w:fill="FFFFFF"/>
            <w:vAlign w:val="center"/>
            <w:hideMark/>
          </w:tcPr>
          <w:p w14:paraId="18F9EA8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L3b</w:t>
            </w:r>
          </w:p>
        </w:tc>
        <w:tc>
          <w:tcPr>
            <w:tcW w:w="3541" w:type="dxa"/>
            <w:tcBorders>
              <w:top w:val="nil"/>
              <w:left w:val="nil"/>
              <w:bottom w:val="nil"/>
              <w:right w:val="nil"/>
            </w:tcBorders>
            <w:noWrap/>
            <w:vAlign w:val="bottom"/>
            <w:hideMark/>
          </w:tcPr>
          <w:p w14:paraId="46A7B9DA"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07488DBE"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FC6068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10</w:t>
            </w:r>
          </w:p>
        </w:tc>
        <w:tc>
          <w:tcPr>
            <w:tcW w:w="4020" w:type="dxa"/>
            <w:tcBorders>
              <w:top w:val="nil"/>
              <w:left w:val="nil"/>
              <w:bottom w:val="single" w:sz="4" w:space="0" w:color="auto"/>
              <w:right w:val="single" w:sz="4" w:space="0" w:color="auto"/>
            </w:tcBorders>
            <w:shd w:val="clear" w:color="000000" w:fill="FFFFFF"/>
            <w:vAlign w:val="center"/>
            <w:hideMark/>
          </w:tcPr>
          <w:p w14:paraId="3AF4A70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L4</w:t>
            </w:r>
          </w:p>
        </w:tc>
        <w:tc>
          <w:tcPr>
            <w:tcW w:w="3541" w:type="dxa"/>
            <w:tcBorders>
              <w:top w:val="nil"/>
              <w:left w:val="nil"/>
              <w:bottom w:val="nil"/>
              <w:right w:val="nil"/>
            </w:tcBorders>
            <w:noWrap/>
            <w:vAlign w:val="bottom"/>
            <w:hideMark/>
          </w:tcPr>
          <w:p w14:paraId="56B8B6C5"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02EEEF0D"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572744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11</w:t>
            </w:r>
          </w:p>
        </w:tc>
        <w:tc>
          <w:tcPr>
            <w:tcW w:w="4020" w:type="dxa"/>
            <w:tcBorders>
              <w:top w:val="nil"/>
              <w:left w:val="nil"/>
              <w:bottom w:val="single" w:sz="4" w:space="0" w:color="auto"/>
              <w:right w:val="single" w:sz="4" w:space="0" w:color="auto"/>
            </w:tcBorders>
            <w:shd w:val="clear" w:color="000000" w:fill="FFFFFF"/>
            <w:vAlign w:val="center"/>
            <w:hideMark/>
          </w:tcPr>
          <w:p w14:paraId="12E2F7B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L5</w:t>
            </w:r>
          </w:p>
        </w:tc>
        <w:tc>
          <w:tcPr>
            <w:tcW w:w="3541" w:type="dxa"/>
            <w:tcBorders>
              <w:top w:val="nil"/>
              <w:left w:val="nil"/>
              <w:bottom w:val="nil"/>
              <w:right w:val="nil"/>
            </w:tcBorders>
            <w:noWrap/>
            <w:vAlign w:val="bottom"/>
            <w:hideMark/>
          </w:tcPr>
          <w:p w14:paraId="28453AD6"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20278B0E"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35567E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12</w:t>
            </w:r>
          </w:p>
        </w:tc>
        <w:tc>
          <w:tcPr>
            <w:tcW w:w="4020" w:type="dxa"/>
            <w:tcBorders>
              <w:top w:val="nil"/>
              <w:left w:val="nil"/>
              <w:bottom w:val="single" w:sz="4" w:space="0" w:color="auto"/>
              <w:right w:val="single" w:sz="4" w:space="0" w:color="auto"/>
            </w:tcBorders>
            <w:shd w:val="clear" w:color="000000" w:fill="FFFFFF"/>
            <w:vAlign w:val="center"/>
            <w:hideMark/>
          </w:tcPr>
          <w:p w14:paraId="1E7F691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L6</w:t>
            </w:r>
          </w:p>
        </w:tc>
        <w:tc>
          <w:tcPr>
            <w:tcW w:w="3541" w:type="dxa"/>
            <w:tcBorders>
              <w:top w:val="nil"/>
              <w:left w:val="nil"/>
              <w:bottom w:val="nil"/>
              <w:right w:val="nil"/>
            </w:tcBorders>
            <w:noWrap/>
            <w:vAlign w:val="bottom"/>
            <w:hideMark/>
          </w:tcPr>
          <w:p w14:paraId="18EEE72E"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7C570EA0"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80E6C8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19</w:t>
            </w:r>
          </w:p>
        </w:tc>
        <w:tc>
          <w:tcPr>
            <w:tcW w:w="4020" w:type="dxa"/>
            <w:tcBorders>
              <w:top w:val="nil"/>
              <w:left w:val="nil"/>
              <w:bottom w:val="single" w:sz="4" w:space="0" w:color="auto"/>
              <w:right w:val="single" w:sz="4" w:space="0" w:color="auto"/>
            </w:tcBorders>
            <w:shd w:val="clear" w:color="000000" w:fill="FFFFFF"/>
            <w:vAlign w:val="center"/>
            <w:hideMark/>
          </w:tcPr>
          <w:p w14:paraId="4C666C1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P1</w:t>
            </w:r>
          </w:p>
        </w:tc>
        <w:tc>
          <w:tcPr>
            <w:tcW w:w="3541" w:type="dxa"/>
            <w:tcBorders>
              <w:top w:val="nil"/>
              <w:left w:val="nil"/>
              <w:bottom w:val="nil"/>
              <w:right w:val="nil"/>
            </w:tcBorders>
            <w:noWrap/>
            <w:vAlign w:val="bottom"/>
            <w:hideMark/>
          </w:tcPr>
          <w:p w14:paraId="104D30D5"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55A57046"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32D9199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20</w:t>
            </w:r>
          </w:p>
        </w:tc>
        <w:tc>
          <w:tcPr>
            <w:tcW w:w="4020" w:type="dxa"/>
            <w:tcBorders>
              <w:top w:val="nil"/>
              <w:left w:val="nil"/>
              <w:bottom w:val="single" w:sz="4" w:space="0" w:color="auto"/>
              <w:right w:val="single" w:sz="4" w:space="0" w:color="auto"/>
            </w:tcBorders>
            <w:shd w:val="clear" w:color="000000" w:fill="FFFFFF"/>
            <w:vAlign w:val="center"/>
            <w:hideMark/>
          </w:tcPr>
          <w:p w14:paraId="4DB8A83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P2</w:t>
            </w:r>
          </w:p>
        </w:tc>
        <w:tc>
          <w:tcPr>
            <w:tcW w:w="3541" w:type="dxa"/>
            <w:tcBorders>
              <w:top w:val="nil"/>
              <w:left w:val="nil"/>
              <w:bottom w:val="nil"/>
              <w:right w:val="nil"/>
            </w:tcBorders>
            <w:noWrap/>
            <w:vAlign w:val="bottom"/>
            <w:hideMark/>
          </w:tcPr>
          <w:p w14:paraId="401A8D24"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7674F2EA"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6D1113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21</w:t>
            </w:r>
          </w:p>
        </w:tc>
        <w:tc>
          <w:tcPr>
            <w:tcW w:w="4020" w:type="dxa"/>
            <w:tcBorders>
              <w:top w:val="nil"/>
              <w:left w:val="nil"/>
              <w:bottom w:val="single" w:sz="4" w:space="0" w:color="auto"/>
              <w:right w:val="single" w:sz="4" w:space="0" w:color="auto"/>
            </w:tcBorders>
            <w:shd w:val="clear" w:color="000000" w:fill="FFFFFF"/>
            <w:vAlign w:val="center"/>
            <w:hideMark/>
          </w:tcPr>
          <w:p w14:paraId="5D8F028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P2.1</w:t>
            </w:r>
          </w:p>
        </w:tc>
        <w:tc>
          <w:tcPr>
            <w:tcW w:w="3541" w:type="dxa"/>
            <w:tcBorders>
              <w:top w:val="nil"/>
              <w:left w:val="nil"/>
              <w:bottom w:val="nil"/>
              <w:right w:val="nil"/>
            </w:tcBorders>
            <w:noWrap/>
            <w:vAlign w:val="bottom"/>
            <w:hideMark/>
          </w:tcPr>
          <w:p w14:paraId="52613682"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58FBC7B6"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F97E51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22</w:t>
            </w:r>
          </w:p>
        </w:tc>
        <w:tc>
          <w:tcPr>
            <w:tcW w:w="4020" w:type="dxa"/>
            <w:tcBorders>
              <w:top w:val="nil"/>
              <w:left w:val="nil"/>
              <w:bottom w:val="single" w:sz="4" w:space="0" w:color="auto"/>
              <w:right w:val="single" w:sz="4" w:space="0" w:color="auto"/>
            </w:tcBorders>
            <w:shd w:val="clear" w:color="000000" w:fill="FFFFFF"/>
            <w:vAlign w:val="center"/>
            <w:hideMark/>
          </w:tcPr>
          <w:p w14:paraId="013D1E7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P2.11</w:t>
            </w:r>
          </w:p>
        </w:tc>
        <w:tc>
          <w:tcPr>
            <w:tcW w:w="3541" w:type="dxa"/>
            <w:tcBorders>
              <w:top w:val="nil"/>
              <w:left w:val="nil"/>
              <w:bottom w:val="nil"/>
              <w:right w:val="nil"/>
            </w:tcBorders>
            <w:noWrap/>
            <w:vAlign w:val="bottom"/>
            <w:hideMark/>
          </w:tcPr>
          <w:p w14:paraId="20C5A29B"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33A8BD7F"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E29675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23</w:t>
            </w:r>
          </w:p>
        </w:tc>
        <w:tc>
          <w:tcPr>
            <w:tcW w:w="4020" w:type="dxa"/>
            <w:tcBorders>
              <w:top w:val="nil"/>
              <w:left w:val="nil"/>
              <w:bottom w:val="single" w:sz="4" w:space="0" w:color="auto"/>
              <w:right w:val="single" w:sz="4" w:space="0" w:color="auto"/>
            </w:tcBorders>
            <w:shd w:val="clear" w:color="000000" w:fill="FFFFFF"/>
            <w:vAlign w:val="center"/>
            <w:hideMark/>
          </w:tcPr>
          <w:p w14:paraId="256DA0F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P2.12</w:t>
            </w:r>
          </w:p>
        </w:tc>
        <w:tc>
          <w:tcPr>
            <w:tcW w:w="3541" w:type="dxa"/>
            <w:tcBorders>
              <w:top w:val="nil"/>
              <w:left w:val="nil"/>
              <w:bottom w:val="nil"/>
              <w:right w:val="nil"/>
            </w:tcBorders>
            <w:noWrap/>
            <w:vAlign w:val="bottom"/>
            <w:hideMark/>
          </w:tcPr>
          <w:p w14:paraId="79C5C879"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0E880BF6"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B7A8E9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24</w:t>
            </w:r>
          </w:p>
        </w:tc>
        <w:tc>
          <w:tcPr>
            <w:tcW w:w="4020" w:type="dxa"/>
            <w:tcBorders>
              <w:top w:val="nil"/>
              <w:left w:val="nil"/>
              <w:bottom w:val="single" w:sz="4" w:space="0" w:color="auto"/>
              <w:right w:val="single" w:sz="4" w:space="0" w:color="auto"/>
            </w:tcBorders>
            <w:shd w:val="clear" w:color="000000" w:fill="FFFFFF"/>
            <w:vAlign w:val="center"/>
            <w:hideMark/>
          </w:tcPr>
          <w:p w14:paraId="57BC644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P2.2</w:t>
            </w:r>
          </w:p>
        </w:tc>
        <w:tc>
          <w:tcPr>
            <w:tcW w:w="3541" w:type="dxa"/>
            <w:tcBorders>
              <w:top w:val="nil"/>
              <w:left w:val="nil"/>
              <w:bottom w:val="nil"/>
              <w:right w:val="nil"/>
            </w:tcBorders>
            <w:noWrap/>
            <w:vAlign w:val="bottom"/>
            <w:hideMark/>
          </w:tcPr>
          <w:p w14:paraId="71601810"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2D364C71"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43F907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25</w:t>
            </w:r>
          </w:p>
        </w:tc>
        <w:tc>
          <w:tcPr>
            <w:tcW w:w="4020" w:type="dxa"/>
            <w:tcBorders>
              <w:top w:val="nil"/>
              <w:left w:val="nil"/>
              <w:bottom w:val="single" w:sz="4" w:space="0" w:color="auto"/>
              <w:right w:val="single" w:sz="4" w:space="0" w:color="auto"/>
            </w:tcBorders>
            <w:shd w:val="clear" w:color="000000" w:fill="FFFFFF"/>
            <w:vAlign w:val="center"/>
            <w:hideMark/>
          </w:tcPr>
          <w:p w14:paraId="6595221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P2.3</w:t>
            </w:r>
          </w:p>
        </w:tc>
        <w:tc>
          <w:tcPr>
            <w:tcW w:w="3541" w:type="dxa"/>
            <w:tcBorders>
              <w:top w:val="nil"/>
              <w:left w:val="nil"/>
              <w:bottom w:val="nil"/>
              <w:right w:val="nil"/>
            </w:tcBorders>
            <w:noWrap/>
            <w:vAlign w:val="bottom"/>
            <w:hideMark/>
          </w:tcPr>
          <w:p w14:paraId="254A4498"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7D080982"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71F60F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26</w:t>
            </w:r>
          </w:p>
        </w:tc>
        <w:tc>
          <w:tcPr>
            <w:tcW w:w="4020" w:type="dxa"/>
            <w:tcBorders>
              <w:top w:val="nil"/>
              <w:left w:val="nil"/>
              <w:bottom w:val="single" w:sz="4" w:space="0" w:color="auto"/>
              <w:right w:val="single" w:sz="4" w:space="0" w:color="auto"/>
            </w:tcBorders>
            <w:shd w:val="clear" w:color="000000" w:fill="FFFFFF"/>
            <w:vAlign w:val="center"/>
            <w:hideMark/>
          </w:tcPr>
          <w:p w14:paraId="29D8D73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P2.31</w:t>
            </w:r>
          </w:p>
        </w:tc>
        <w:tc>
          <w:tcPr>
            <w:tcW w:w="3541" w:type="dxa"/>
            <w:tcBorders>
              <w:top w:val="nil"/>
              <w:left w:val="nil"/>
              <w:bottom w:val="nil"/>
              <w:right w:val="nil"/>
            </w:tcBorders>
            <w:noWrap/>
            <w:vAlign w:val="bottom"/>
            <w:hideMark/>
          </w:tcPr>
          <w:p w14:paraId="7EC59592"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14BD1A00"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3861A9A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27</w:t>
            </w:r>
          </w:p>
        </w:tc>
        <w:tc>
          <w:tcPr>
            <w:tcW w:w="4020" w:type="dxa"/>
            <w:tcBorders>
              <w:top w:val="nil"/>
              <w:left w:val="nil"/>
              <w:bottom w:val="single" w:sz="4" w:space="0" w:color="auto"/>
              <w:right w:val="single" w:sz="4" w:space="0" w:color="auto"/>
            </w:tcBorders>
            <w:shd w:val="clear" w:color="000000" w:fill="FFFFFF"/>
            <w:vAlign w:val="center"/>
            <w:hideMark/>
          </w:tcPr>
          <w:p w14:paraId="15B6350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P2.32</w:t>
            </w:r>
          </w:p>
        </w:tc>
        <w:tc>
          <w:tcPr>
            <w:tcW w:w="3541" w:type="dxa"/>
            <w:tcBorders>
              <w:top w:val="nil"/>
              <w:left w:val="nil"/>
              <w:bottom w:val="nil"/>
              <w:right w:val="nil"/>
            </w:tcBorders>
            <w:noWrap/>
            <w:vAlign w:val="bottom"/>
            <w:hideMark/>
          </w:tcPr>
          <w:p w14:paraId="0A1CFA5B"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51CE4FF6"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359B3A8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28</w:t>
            </w:r>
          </w:p>
        </w:tc>
        <w:tc>
          <w:tcPr>
            <w:tcW w:w="4020" w:type="dxa"/>
            <w:tcBorders>
              <w:top w:val="nil"/>
              <w:left w:val="nil"/>
              <w:bottom w:val="single" w:sz="4" w:space="0" w:color="auto"/>
              <w:right w:val="single" w:sz="4" w:space="0" w:color="auto"/>
            </w:tcBorders>
            <w:shd w:val="clear" w:color="000000" w:fill="FFFFFF"/>
            <w:vAlign w:val="center"/>
            <w:hideMark/>
          </w:tcPr>
          <w:p w14:paraId="1F2146A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P2.33</w:t>
            </w:r>
          </w:p>
        </w:tc>
        <w:tc>
          <w:tcPr>
            <w:tcW w:w="3541" w:type="dxa"/>
            <w:tcBorders>
              <w:top w:val="nil"/>
              <w:left w:val="nil"/>
              <w:bottom w:val="nil"/>
              <w:right w:val="nil"/>
            </w:tcBorders>
            <w:noWrap/>
            <w:vAlign w:val="bottom"/>
            <w:hideMark/>
          </w:tcPr>
          <w:p w14:paraId="5AA046F0"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4B7295AD"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2DE63F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29</w:t>
            </w:r>
          </w:p>
        </w:tc>
        <w:tc>
          <w:tcPr>
            <w:tcW w:w="4020" w:type="dxa"/>
            <w:tcBorders>
              <w:top w:val="nil"/>
              <w:left w:val="nil"/>
              <w:bottom w:val="single" w:sz="4" w:space="0" w:color="auto"/>
              <w:right w:val="single" w:sz="4" w:space="0" w:color="auto"/>
            </w:tcBorders>
            <w:shd w:val="clear" w:color="000000" w:fill="FFFFFF"/>
            <w:vAlign w:val="center"/>
            <w:hideMark/>
          </w:tcPr>
          <w:p w14:paraId="58AEAFA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P3</w:t>
            </w:r>
          </w:p>
        </w:tc>
        <w:tc>
          <w:tcPr>
            <w:tcW w:w="3541" w:type="dxa"/>
            <w:tcBorders>
              <w:top w:val="nil"/>
              <w:left w:val="nil"/>
              <w:bottom w:val="nil"/>
              <w:right w:val="nil"/>
            </w:tcBorders>
            <w:noWrap/>
            <w:vAlign w:val="bottom"/>
            <w:hideMark/>
          </w:tcPr>
          <w:p w14:paraId="4095BCA3"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72C6710A"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5E4ED3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lastRenderedPageBreak/>
              <w:t>30</w:t>
            </w:r>
          </w:p>
        </w:tc>
        <w:tc>
          <w:tcPr>
            <w:tcW w:w="4020" w:type="dxa"/>
            <w:tcBorders>
              <w:top w:val="nil"/>
              <w:left w:val="nil"/>
              <w:bottom w:val="single" w:sz="4" w:space="0" w:color="auto"/>
              <w:right w:val="single" w:sz="4" w:space="0" w:color="auto"/>
            </w:tcBorders>
            <w:shd w:val="clear" w:color="000000" w:fill="FFFFFF"/>
            <w:vAlign w:val="center"/>
            <w:hideMark/>
          </w:tcPr>
          <w:p w14:paraId="3A6DD30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S1</w:t>
            </w:r>
          </w:p>
        </w:tc>
        <w:tc>
          <w:tcPr>
            <w:tcW w:w="3541" w:type="dxa"/>
            <w:tcBorders>
              <w:top w:val="nil"/>
              <w:left w:val="nil"/>
              <w:bottom w:val="nil"/>
              <w:right w:val="nil"/>
            </w:tcBorders>
            <w:noWrap/>
            <w:vAlign w:val="bottom"/>
            <w:hideMark/>
          </w:tcPr>
          <w:p w14:paraId="224601F9"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2204E50C"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1EB86B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31</w:t>
            </w:r>
          </w:p>
        </w:tc>
        <w:tc>
          <w:tcPr>
            <w:tcW w:w="4020" w:type="dxa"/>
            <w:tcBorders>
              <w:top w:val="nil"/>
              <w:left w:val="nil"/>
              <w:bottom w:val="single" w:sz="4" w:space="0" w:color="auto"/>
              <w:right w:val="single" w:sz="4" w:space="0" w:color="auto"/>
            </w:tcBorders>
            <w:shd w:val="clear" w:color="000000" w:fill="FFFFFF"/>
            <w:vAlign w:val="center"/>
            <w:hideMark/>
          </w:tcPr>
          <w:p w14:paraId="039B0A1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S21</w:t>
            </w:r>
          </w:p>
        </w:tc>
        <w:tc>
          <w:tcPr>
            <w:tcW w:w="3541" w:type="dxa"/>
            <w:tcBorders>
              <w:top w:val="nil"/>
              <w:left w:val="nil"/>
              <w:bottom w:val="nil"/>
              <w:right w:val="nil"/>
            </w:tcBorders>
            <w:noWrap/>
            <w:vAlign w:val="bottom"/>
            <w:hideMark/>
          </w:tcPr>
          <w:p w14:paraId="6DDF13BB"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171471A0"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30D3B76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32</w:t>
            </w:r>
          </w:p>
        </w:tc>
        <w:tc>
          <w:tcPr>
            <w:tcW w:w="4020" w:type="dxa"/>
            <w:tcBorders>
              <w:top w:val="nil"/>
              <w:left w:val="nil"/>
              <w:bottom w:val="single" w:sz="4" w:space="0" w:color="auto"/>
              <w:right w:val="single" w:sz="4" w:space="0" w:color="auto"/>
            </w:tcBorders>
            <w:shd w:val="clear" w:color="000000" w:fill="FFFFFF"/>
            <w:vAlign w:val="center"/>
            <w:hideMark/>
          </w:tcPr>
          <w:p w14:paraId="4530C80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S22</w:t>
            </w:r>
          </w:p>
        </w:tc>
        <w:tc>
          <w:tcPr>
            <w:tcW w:w="3541" w:type="dxa"/>
            <w:tcBorders>
              <w:top w:val="nil"/>
              <w:left w:val="nil"/>
              <w:bottom w:val="nil"/>
              <w:right w:val="nil"/>
            </w:tcBorders>
            <w:noWrap/>
            <w:vAlign w:val="bottom"/>
            <w:hideMark/>
          </w:tcPr>
          <w:p w14:paraId="7B76C946"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2D432A45"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657CFE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33</w:t>
            </w:r>
          </w:p>
        </w:tc>
        <w:tc>
          <w:tcPr>
            <w:tcW w:w="4020" w:type="dxa"/>
            <w:tcBorders>
              <w:top w:val="nil"/>
              <w:left w:val="nil"/>
              <w:bottom w:val="single" w:sz="4" w:space="0" w:color="auto"/>
              <w:right w:val="single" w:sz="4" w:space="0" w:color="auto"/>
            </w:tcBorders>
            <w:shd w:val="clear" w:color="000000" w:fill="FFFFFF"/>
            <w:vAlign w:val="center"/>
            <w:hideMark/>
          </w:tcPr>
          <w:p w14:paraId="71CED2E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S31</w:t>
            </w:r>
          </w:p>
        </w:tc>
        <w:tc>
          <w:tcPr>
            <w:tcW w:w="3541" w:type="dxa"/>
            <w:tcBorders>
              <w:top w:val="nil"/>
              <w:left w:val="nil"/>
              <w:bottom w:val="nil"/>
              <w:right w:val="nil"/>
            </w:tcBorders>
            <w:noWrap/>
            <w:vAlign w:val="bottom"/>
            <w:hideMark/>
          </w:tcPr>
          <w:p w14:paraId="267D3ABD"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34BCAF92"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4B9691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34</w:t>
            </w:r>
          </w:p>
        </w:tc>
        <w:tc>
          <w:tcPr>
            <w:tcW w:w="4020" w:type="dxa"/>
            <w:tcBorders>
              <w:top w:val="nil"/>
              <w:left w:val="nil"/>
              <w:bottom w:val="single" w:sz="4" w:space="0" w:color="auto"/>
              <w:right w:val="single" w:sz="4" w:space="0" w:color="auto"/>
            </w:tcBorders>
            <w:shd w:val="clear" w:color="000000" w:fill="FFFFFF"/>
            <w:vAlign w:val="center"/>
            <w:hideMark/>
          </w:tcPr>
          <w:p w14:paraId="580170E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S32</w:t>
            </w:r>
          </w:p>
        </w:tc>
        <w:tc>
          <w:tcPr>
            <w:tcW w:w="3541" w:type="dxa"/>
            <w:tcBorders>
              <w:top w:val="nil"/>
              <w:left w:val="nil"/>
              <w:bottom w:val="nil"/>
              <w:right w:val="nil"/>
            </w:tcBorders>
            <w:noWrap/>
            <w:vAlign w:val="bottom"/>
            <w:hideMark/>
          </w:tcPr>
          <w:p w14:paraId="4A54DD5A"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2A96B583" w14:textId="77777777" w:rsidTr="003B386D">
        <w:trPr>
          <w:trHeight w:val="300"/>
        </w:trPr>
        <w:tc>
          <w:tcPr>
            <w:tcW w:w="2220" w:type="dxa"/>
            <w:tcBorders>
              <w:top w:val="nil"/>
              <w:left w:val="nil"/>
              <w:bottom w:val="nil"/>
              <w:right w:val="nil"/>
            </w:tcBorders>
            <w:noWrap/>
            <w:vAlign w:val="bottom"/>
            <w:hideMark/>
          </w:tcPr>
          <w:p w14:paraId="45A840C4" w14:textId="77777777" w:rsidR="003B386D" w:rsidRPr="003B386D" w:rsidRDefault="003B386D" w:rsidP="003B386D">
            <w:pPr>
              <w:jc w:val="left"/>
              <w:rPr>
                <w:rFonts w:ascii="Times New Roman" w:hAnsi="Times New Roman"/>
                <w:color w:val="auto"/>
                <w:sz w:val="16"/>
                <w:szCs w:val="16"/>
                <w:lang w:val="de-AT" w:eastAsia="de-AT"/>
              </w:rPr>
            </w:pPr>
          </w:p>
        </w:tc>
        <w:tc>
          <w:tcPr>
            <w:tcW w:w="4020" w:type="dxa"/>
            <w:tcBorders>
              <w:top w:val="nil"/>
              <w:left w:val="nil"/>
              <w:bottom w:val="nil"/>
              <w:right w:val="nil"/>
            </w:tcBorders>
            <w:noWrap/>
            <w:vAlign w:val="bottom"/>
            <w:hideMark/>
          </w:tcPr>
          <w:p w14:paraId="62C9790A" w14:textId="77777777" w:rsidR="003B386D" w:rsidRPr="003B386D" w:rsidRDefault="003B386D" w:rsidP="003B386D">
            <w:pPr>
              <w:jc w:val="left"/>
              <w:rPr>
                <w:rFonts w:ascii="Times New Roman" w:hAnsi="Times New Roman"/>
                <w:color w:val="auto"/>
                <w:sz w:val="16"/>
                <w:szCs w:val="16"/>
                <w:lang w:val="de-AT" w:eastAsia="de-AT"/>
              </w:rPr>
            </w:pPr>
          </w:p>
        </w:tc>
        <w:tc>
          <w:tcPr>
            <w:tcW w:w="3541" w:type="dxa"/>
            <w:tcBorders>
              <w:top w:val="nil"/>
              <w:left w:val="nil"/>
              <w:bottom w:val="nil"/>
              <w:right w:val="nil"/>
            </w:tcBorders>
            <w:noWrap/>
            <w:vAlign w:val="bottom"/>
            <w:hideMark/>
          </w:tcPr>
          <w:p w14:paraId="66356CAA"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2A92AA31" w14:textId="77777777" w:rsidTr="003B386D">
        <w:trPr>
          <w:trHeight w:val="300"/>
        </w:trPr>
        <w:tc>
          <w:tcPr>
            <w:tcW w:w="2220" w:type="dxa"/>
            <w:tcBorders>
              <w:top w:val="nil"/>
              <w:left w:val="nil"/>
              <w:bottom w:val="nil"/>
              <w:right w:val="nil"/>
            </w:tcBorders>
            <w:noWrap/>
            <w:vAlign w:val="bottom"/>
            <w:hideMark/>
          </w:tcPr>
          <w:p w14:paraId="72BE30D0" w14:textId="77777777" w:rsidR="003B386D" w:rsidRPr="003B386D" w:rsidRDefault="003B386D" w:rsidP="003B386D">
            <w:pPr>
              <w:jc w:val="left"/>
              <w:rPr>
                <w:rFonts w:ascii="Times New Roman" w:hAnsi="Times New Roman"/>
                <w:color w:val="auto"/>
                <w:sz w:val="16"/>
                <w:szCs w:val="16"/>
                <w:lang w:val="de-AT" w:eastAsia="de-AT"/>
              </w:rPr>
            </w:pPr>
          </w:p>
        </w:tc>
        <w:tc>
          <w:tcPr>
            <w:tcW w:w="4020" w:type="dxa"/>
            <w:tcBorders>
              <w:top w:val="nil"/>
              <w:left w:val="nil"/>
              <w:bottom w:val="nil"/>
              <w:right w:val="nil"/>
            </w:tcBorders>
            <w:noWrap/>
            <w:vAlign w:val="bottom"/>
            <w:hideMark/>
          </w:tcPr>
          <w:p w14:paraId="05638DAF" w14:textId="77777777" w:rsidR="003B386D" w:rsidRPr="003B386D" w:rsidRDefault="003B386D" w:rsidP="003B386D">
            <w:pPr>
              <w:jc w:val="left"/>
              <w:rPr>
                <w:rFonts w:ascii="Times New Roman" w:hAnsi="Times New Roman"/>
                <w:color w:val="auto"/>
                <w:sz w:val="16"/>
                <w:szCs w:val="16"/>
                <w:lang w:val="de-AT" w:eastAsia="de-AT"/>
              </w:rPr>
            </w:pPr>
          </w:p>
        </w:tc>
        <w:tc>
          <w:tcPr>
            <w:tcW w:w="3541" w:type="dxa"/>
            <w:tcBorders>
              <w:top w:val="nil"/>
              <w:left w:val="nil"/>
              <w:bottom w:val="nil"/>
              <w:right w:val="nil"/>
            </w:tcBorders>
            <w:noWrap/>
            <w:vAlign w:val="bottom"/>
            <w:hideMark/>
          </w:tcPr>
          <w:p w14:paraId="573F1843"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2319A455" w14:textId="77777777" w:rsidTr="003B386D">
        <w:trPr>
          <w:trHeight w:val="315"/>
        </w:trPr>
        <w:tc>
          <w:tcPr>
            <w:tcW w:w="2220" w:type="dxa"/>
            <w:tcBorders>
              <w:top w:val="nil"/>
              <w:left w:val="nil"/>
              <w:bottom w:val="single" w:sz="8" w:space="0" w:color="auto"/>
              <w:right w:val="nil"/>
            </w:tcBorders>
            <w:noWrap/>
            <w:vAlign w:val="center"/>
            <w:hideMark/>
          </w:tcPr>
          <w:p w14:paraId="5797EA3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Kubaturverfahren:</w:t>
            </w:r>
          </w:p>
        </w:tc>
        <w:tc>
          <w:tcPr>
            <w:tcW w:w="4020" w:type="dxa"/>
            <w:tcBorders>
              <w:top w:val="nil"/>
              <w:left w:val="nil"/>
              <w:bottom w:val="single" w:sz="8" w:space="0" w:color="auto"/>
              <w:right w:val="nil"/>
            </w:tcBorders>
            <w:noWrap/>
            <w:vAlign w:val="bottom"/>
            <w:hideMark/>
          </w:tcPr>
          <w:p w14:paraId="7A007C8B" w14:textId="77777777" w:rsidR="003B386D" w:rsidRPr="003B386D" w:rsidRDefault="003B386D" w:rsidP="003B386D">
            <w:pPr>
              <w:jc w:val="left"/>
              <w:rPr>
                <w:rFonts w:cs="Calibri"/>
                <w:color w:val="000000"/>
                <w:sz w:val="16"/>
                <w:szCs w:val="16"/>
                <w:lang w:val="de-AT" w:eastAsia="de-AT"/>
              </w:rPr>
            </w:pPr>
            <w:r w:rsidRPr="003B386D">
              <w:rPr>
                <w:rFonts w:cs="Calibri"/>
                <w:color w:val="000000"/>
                <w:sz w:val="16"/>
                <w:szCs w:val="16"/>
                <w:lang w:val="de-AT" w:eastAsia="de-AT"/>
              </w:rPr>
              <w:t> </w:t>
            </w:r>
          </w:p>
        </w:tc>
        <w:tc>
          <w:tcPr>
            <w:tcW w:w="3541" w:type="dxa"/>
            <w:tcBorders>
              <w:top w:val="nil"/>
              <w:left w:val="nil"/>
              <w:bottom w:val="nil"/>
              <w:right w:val="nil"/>
            </w:tcBorders>
            <w:noWrap/>
            <w:vAlign w:val="bottom"/>
            <w:hideMark/>
          </w:tcPr>
          <w:p w14:paraId="7FB6CE6A" w14:textId="77777777" w:rsidR="003B386D" w:rsidRPr="003B386D" w:rsidRDefault="003B386D" w:rsidP="003B386D">
            <w:pPr>
              <w:jc w:val="left"/>
              <w:rPr>
                <w:rFonts w:cs="Calibri"/>
                <w:color w:val="000000"/>
                <w:sz w:val="16"/>
                <w:szCs w:val="16"/>
                <w:lang w:val="de-AT" w:eastAsia="de-AT"/>
              </w:rPr>
            </w:pPr>
          </w:p>
        </w:tc>
      </w:tr>
      <w:tr w:rsidR="003B386D" w:rsidRPr="003B386D" w14:paraId="1BCCD11F" w14:textId="77777777" w:rsidTr="003B386D">
        <w:trPr>
          <w:trHeight w:val="315"/>
        </w:trPr>
        <w:tc>
          <w:tcPr>
            <w:tcW w:w="2220" w:type="dxa"/>
            <w:tcBorders>
              <w:top w:val="nil"/>
              <w:left w:val="single" w:sz="8" w:space="0" w:color="auto"/>
              <w:bottom w:val="single" w:sz="8" w:space="0" w:color="auto"/>
              <w:right w:val="single" w:sz="4" w:space="0" w:color="auto"/>
            </w:tcBorders>
            <w:shd w:val="clear" w:color="000000" w:fill="FFFFFF"/>
            <w:vAlign w:val="center"/>
            <w:hideMark/>
          </w:tcPr>
          <w:p w14:paraId="29C2130B" w14:textId="77777777" w:rsidR="003B386D" w:rsidRPr="003B386D" w:rsidRDefault="003B386D" w:rsidP="003B386D">
            <w:pPr>
              <w:jc w:val="left"/>
              <w:rPr>
                <w:rFonts w:ascii="Arial" w:hAnsi="Arial" w:cs="Arial"/>
                <w:b/>
                <w:bCs/>
                <w:color w:val="333333"/>
                <w:sz w:val="16"/>
                <w:szCs w:val="16"/>
                <w:lang w:val="de-AT" w:eastAsia="de-AT"/>
              </w:rPr>
            </w:pPr>
            <w:r w:rsidRPr="003B386D">
              <w:rPr>
                <w:rFonts w:ascii="Arial" w:hAnsi="Arial" w:cs="Arial"/>
                <w:b/>
                <w:bCs/>
                <w:color w:val="333333"/>
                <w:sz w:val="16"/>
                <w:szCs w:val="16"/>
                <w:lang w:val="de-AT" w:eastAsia="de-AT"/>
              </w:rPr>
              <w:t>Nr</w:t>
            </w:r>
          </w:p>
        </w:tc>
        <w:tc>
          <w:tcPr>
            <w:tcW w:w="4020" w:type="dxa"/>
            <w:tcBorders>
              <w:top w:val="nil"/>
              <w:left w:val="nil"/>
              <w:bottom w:val="single" w:sz="8" w:space="0" w:color="auto"/>
              <w:right w:val="single" w:sz="8" w:space="0" w:color="auto"/>
            </w:tcBorders>
            <w:shd w:val="clear" w:color="000000" w:fill="FFFFFF"/>
            <w:vAlign w:val="center"/>
            <w:hideMark/>
          </w:tcPr>
          <w:p w14:paraId="15614F63" w14:textId="77777777" w:rsidR="003B386D" w:rsidRPr="003B386D" w:rsidRDefault="003B386D" w:rsidP="003B386D">
            <w:pPr>
              <w:jc w:val="left"/>
              <w:rPr>
                <w:rFonts w:ascii="Arial" w:hAnsi="Arial" w:cs="Arial"/>
                <w:b/>
                <w:bCs/>
                <w:color w:val="333333"/>
                <w:sz w:val="16"/>
                <w:szCs w:val="16"/>
                <w:lang w:val="de-AT" w:eastAsia="de-AT"/>
              </w:rPr>
            </w:pPr>
            <w:r w:rsidRPr="003B386D">
              <w:rPr>
                <w:rFonts w:ascii="Arial" w:hAnsi="Arial" w:cs="Arial"/>
                <w:b/>
                <w:bCs/>
                <w:color w:val="333333"/>
                <w:sz w:val="16"/>
                <w:szCs w:val="16"/>
                <w:lang w:val="de-AT" w:eastAsia="de-AT"/>
              </w:rPr>
              <w:t>Abkürzung</w:t>
            </w:r>
          </w:p>
        </w:tc>
        <w:tc>
          <w:tcPr>
            <w:tcW w:w="3541" w:type="dxa"/>
            <w:tcBorders>
              <w:top w:val="nil"/>
              <w:left w:val="nil"/>
              <w:bottom w:val="nil"/>
              <w:right w:val="nil"/>
            </w:tcBorders>
            <w:vAlign w:val="center"/>
            <w:hideMark/>
          </w:tcPr>
          <w:p w14:paraId="512F39E4" w14:textId="77777777" w:rsidR="003B386D" w:rsidRPr="003B386D" w:rsidRDefault="003B386D" w:rsidP="003B386D">
            <w:pPr>
              <w:jc w:val="left"/>
              <w:rPr>
                <w:rFonts w:ascii="Arial" w:hAnsi="Arial" w:cs="Arial"/>
                <w:b/>
                <w:bCs/>
                <w:color w:val="333333"/>
                <w:sz w:val="16"/>
                <w:szCs w:val="16"/>
                <w:lang w:val="de-AT" w:eastAsia="de-AT"/>
              </w:rPr>
            </w:pPr>
          </w:p>
        </w:tc>
      </w:tr>
      <w:tr w:rsidR="003B386D" w:rsidRPr="003B386D" w14:paraId="5EB302CD"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B7F5E5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w:t>
            </w:r>
          </w:p>
        </w:tc>
        <w:tc>
          <w:tcPr>
            <w:tcW w:w="4020" w:type="dxa"/>
            <w:tcBorders>
              <w:top w:val="nil"/>
              <w:left w:val="nil"/>
              <w:bottom w:val="single" w:sz="4" w:space="0" w:color="auto"/>
              <w:right w:val="single" w:sz="4" w:space="0" w:color="auto"/>
            </w:tcBorders>
            <w:shd w:val="clear" w:color="000000" w:fill="FFFFFF"/>
            <w:vAlign w:val="center"/>
            <w:hideMark/>
          </w:tcPr>
          <w:p w14:paraId="00520AE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Standard</w:t>
            </w:r>
          </w:p>
        </w:tc>
        <w:tc>
          <w:tcPr>
            <w:tcW w:w="3541" w:type="dxa"/>
            <w:tcBorders>
              <w:top w:val="nil"/>
              <w:left w:val="nil"/>
              <w:bottom w:val="nil"/>
              <w:right w:val="nil"/>
            </w:tcBorders>
            <w:noWrap/>
            <w:vAlign w:val="bottom"/>
            <w:hideMark/>
          </w:tcPr>
          <w:p w14:paraId="66798367"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2AB7EEB2"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47F486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w:t>
            </w:r>
          </w:p>
        </w:tc>
        <w:tc>
          <w:tcPr>
            <w:tcW w:w="4020" w:type="dxa"/>
            <w:tcBorders>
              <w:top w:val="nil"/>
              <w:left w:val="nil"/>
              <w:bottom w:val="single" w:sz="4" w:space="0" w:color="auto"/>
              <w:right w:val="single" w:sz="4" w:space="0" w:color="auto"/>
            </w:tcBorders>
            <w:shd w:val="clear" w:color="000000" w:fill="FFFFFF"/>
            <w:vAlign w:val="center"/>
            <w:hideMark/>
          </w:tcPr>
          <w:p w14:paraId="7209F17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freie Eingabe Rm</w:t>
            </w:r>
          </w:p>
        </w:tc>
        <w:tc>
          <w:tcPr>
            <w:tcW w:w="3541" w:type="dxa"/>
            <w:tcBorders>
              <w:top w:val="nil"/>
              <w:left w:val="nil"/>
              <w:bottom w:val="nil"/>
              <w:right w:val="nil"/>
            </w:tcBorders>
            <w:noWrap/>
            <w:vAlign w:val="bottom"/>
            <w:hideMark/>
          </w:tcPr>
          <w:p w14:paraId="02810560"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4ED69383"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D4CECB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w:t>
            </w:r>
          </w:p>
        </w:tc>
        <w:tc>
          <w:tcPr>
            <w:tcW w:w="4020" w:type="dxa"/>
            <w:tcBorders>
              <w:top w:val="nil"/>
              <w:left w:val="nil"/>
              <w:bottom w:val="single" w:sz="4" w:space="0" w:color="auto"/>
              <w:right w:val="single" w:sz="4" w:space="0" w:color="auto"/>
            </w:tcBorders>
            <w:shd w:val="clear" w:color="000000" w:fill="FFFFFF"/>
            <w:vAlign w:val="center"/>
            <w:hideMark/>
          </w:tcPr>
          <w:p w14:paraId="3B2144D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Stangen</w:t>
            </w:r>
          </w:p>
        </w:tc>
        <w:tc>
          <w:tcPr>
            <w:tcW w:w="3541" w:type="dxa"/>
            <w:tcBorders>
              <w:top w:val="nil"/>
              <w:left w:val="nil"/>
              <w:bottom w:val="nil"/>
              <w:right w:val="nil"/>
            </w:tcBorders>
            <w:noWrap/>
            <w:vAlign w:val="bottom"/>
            <w:hideMark/>
          </w:tcPr>
          <w:p w14:paraId="065A3CAE"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49702172"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8E5DA3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w:t>
            </w:r>
          </w:p>
        </w:tc>
        <w:tc>
          <w:tcPr>
            <w:tcW w:w="4020" w:type="dxa"/>
            <w:tcBorders>
              <w:top w:val="nil"/>
              <w:left w:val="nil"/>
              <w:bottom w:val="single" w:sz="4" w:space="0" w:color="auto"/>
              <w:right w:val="single" w:sz="4" w:space="0" w:color="auto"/>
            </w:tcBorders>
            <w:shd w:val="clear" w:color="000000" w:fill="FFFFFF"/>
            <w:vAlign w:val="center"/>
            <w:hideMark/>
          </w:tcPr>
          <w:p w14:paraId="44F035D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Fixlänge</w:t>
            </w:r>
          </w:p>
        </w:tc>
        <w:tc>
          <w:tcPr>
            <w:tcW w:w="3541" w:type="dxa"/>
            <w:tcBorders>
              <w:top w:val="nil"/>
              <w:left w:val="nil"/>
              <w:bottom w:val="nil"/>
              <w:right w:val="nil"/>
            </w:tcBorders>
            <w:noWrap/>
            <w:vAlign w:val="bottom"/>
            <w:hideMark/>
          </w:tcPr>
          <w:p w14:paraId="4E4F0B44"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69EF64F6"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DBFE1E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w:t>
            </w:r>
          </w:p>
        </w:tc>
        <w:tc>
          <w:tcPr>
            <w:tcW w:w="4020" w:type="dxa"/>
            <w:tcBorders>
              <w:top w:val="nil"/>
              <w:left w:val="nil"/>
              <w:bottom w:val="single" w:sz="4" w:space="0" w:color="auto"/>
              <w:right w:val="single" w:sz="4" w:space="0" w:color="auto"/>
            </w:tcBorders>
            <w:shd w:val="clear" w:color="000000" w:fill="FFFFFF"/>
            <w:vAlign w:val="center"/>
            <w:hideMark/>
          </w:tcPr>
          <w:p w14:paraId="754A9D2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Stichprobe</w:t>
            </w:r>
          </w:p>
        </w:tc>
        <w:tc>
          <w:tcPr>
            <w:tcW w:w="3541" w:type="dxa"/>
            <w:tcBorders>
              <w:top w:val="nil"/>
              <w:left w:val="nil"/>
              <w:bottom w:val="nil"/>
              <w:right w:val="nil"/>
            </w:tcBorders>
            <w:noWrap/>
            <w:vAlign w:val="bottom"/>
            <w:hideMark/>
          </w:tcPr>
          <w:p w14:paraId="4A7AF3FF"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2E443DB8"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0011DB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12</w:t>
            </w:r>
          </w:p>
        </w:tc>
        <w:tc>
          <w:tcPr>
            <w:tcW w:w="4020" w:type="dxa"/>
            <w:tcBorders>
              <w:top w:val="nil"/>
              <w:left w:val="nil"/>
              <w:bottom w:val="single" w:sz="4" w:space="0" w:color="auto"/>
              <w:right w:val="single" w:sz="4" w:space="0" w:color="auto"/>
            </w:tcBorders>
            <w:shd w:val="clear" w:color="000000" w:fill="FFFFFF"/>
            <w:vAlign w:val="center"/>
            <w:hideMark/>
          </w:tcPr>
          <w:p w14:paraId="65DDC1F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freie Eingabe Fm</w:t>
            </w:r>
          </w:p>
        </w:tc>
        <w:tc>
          <w:tcPr>
            <w:tcW w:w="3541" w:type="dxa"/>
            <w:tcBorders>
              <w:top w:val="nil"/>
              <w:left w:val="nil"/>
              <w:bottom w:val="nil"/>
              <w:right w:val="nil"/>
            </w:tcBorders>
            <w:noWrap/>
            <w:vAlign w:val="bottom"/>
            <w:hideMark/>
          </w:tcPr>
          <w:p w14:paraId="0767A57C"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501B4BC2"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B00941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13</w:t>
            </w:r>
          </w:p>
        </w:tc>
        <w:tc>
          <w:tcPr>
            <w:tcW w:w="4020" w:type="dxa"/>
            <w:tcBorders>
              <w:top w:val="nil"/>
              <w:left w:val="nil"/>
              <w:bottom w:val="single" w:sz="4" w:space="0" w:color="auto"/>
              <w:right w:val="single" w:sz="4" w:space="0" w:color="auto"/>
            </w:tcBorders>
            <w:shd w:val="clear" w:color="000000" w:fill="FFFFFF"/>
            <w:vAlign w:val="center"/>
            <w:hideMark/>
          </w:tcPr>
          <w:p w14:paraId="303ECEF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Stapel</w:t>
            </w:r>
          </w:p>
        </w:tc>
        <w:tc>
          <w:tcPr>
            <w:tcW w:w="3541" w:type="dxa"/>
            <w:tcBorders>
              <w:top w:val="nil"/>
              <w:left w:val="nil"/>
              <w:bottom w:val="nil"/>
              <w:right w:val="nil"/>
            </w:tcBorders>
            <w:noWrap/>
            <w:vAlign w:val="bottom"/>
            <w:hideMark/>
          </w:tcPr>
          <w:p w14:paraId="74969692" w14:textId="77777777" w:rsidR="003B386D" w:rsidRPr="003B386D" w:rsidRDefault="003B386D" w:rsidP="003B386D">
            <w:pPr>
              <w:jc w:val="left"/>
              <w:rPr>
                <w:rFonts w:ascii="Arial" w:hAnsi="Arial" w:cs="Arial"/>
                <w:color w:val="333333"/>
                <w:sz w:val="16"/>
                <w:szCs w:val="16"/>
                <w:lang w:val="de-AT" w:eastAsia="de-AT"/>
              </w:rPr>
            </w:pPr>
          </w:p>
        </w:tc>
      </w:tr>
      <w:tr w:rsidR="003B386D" w:rsidRPr="003B386D" w14:paraId="28B09695" w14:textId="77777777" w:rsidTr="003B386D">
        <w:trPr>
          <w:trHeight w:val="300"/>
        </w:trPr>
        <w:tc>
          <w:tcPr>
            <w:tcW w:w="2220" w:type="dxa"/>
            <w:tcBorders>
              <w:top w:val="nil"/>
              <w:left w:val="nil"/>
              <w:bottom w:val="nil"/>
              <w:right w:val="nil"/>
            </w:tcBorders>
            <w:noWrap/>
            <w:vAlign w:val="bottom"/>
            <w:hideMark/>
          </w:tcPr>
          <w:p w14:paraId="423640E5" w14:textId="77777777" w:rsidR="003B386D" w:rsidRPr="003B386D" w:rsidRDefault="003B386D" w:rsidP="003B386D">
            <w:pPr>
              <w:jc w:val="left"/>
              <w:rPr>
                <w:rFonts w:ascii="Times New Roman" w:hAnsi="Times New Roman"/>
                <w:color w:val="auto"/>
                <w:sz w:val="16"/>
                <w:szCs w:val="16"/>
                <w:lang w:val="de-AT" w:eastAsia="de-AT"/>
              </w:rPr>
            </w:pPr>
          </w:p>
        </w:tc>
        <w:tc>
          <w:tcPr>
            <w:tcW w:w="4020" w:type="dxa"/>
            <w:tcBorders>
              <w:top w:val="nil"/>
              <w:left w:val="nil"/>
              <w:bottom w:val="nil"/>
              <w:right w:val="nil"/>
            </w:tcBorders>
            <w:noWrap/>
            <w:vAlign w:val="bottom"/>
            <w:hideMark/>
          </w:tcPr>
          <w:p w14:paraId="36646EDA" w14:textId="77777777" w:rsidR="003B386D" w:rsidRPr="003B386D" w:rsidRDefault="003B386D" w:rsidP="003B386D">
            <w:pPr>
              <w:jc w:val="left"/>
              <w:rPr>
                <w:rFonts w:ascii="Times New Roman" w:hAnsi="Times New Roman"/>
                <w:color w:val="auto"/>
                <w:sz w:val="16"/>
                <w:szCs w:val="16"/>
                <w:lang w:val="de-AT" w:eastAsia="de-AT"/>
              </w:rPr>
            </w:pPr>
          </w:p>
        </w:tc>
        <w:tc>
          <w:tcPr>
            <w:tcW w:w="3541" w:type="dxa"/>
            <w:tcBorders>
              <w:top w:val="nil"/>
              <w:left w:val="nil"/>
              <w:bottom w:val="nil"/>
              <w:right w:val="nil"/>
            </w:tcBorders>
            <w:noWrap/>
            <w:vAlign w:val="bottom"/>
            <w:hideMark/>
          </w:tcPr>
          <w:p w14:paraId="45FD7CFC"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12E243E8" w14:textId="77777777" w:rsidTr="003B386D">
        <w:trPr>
          <w:trHeight w:val="300"/>
        </w:trPr>
        <w:tc>
          <w:tcPr>
            <w:tcW w:w="2220" w:type="dxa"/>
            <w:tcBorders>
              <w:top w:val="nil"/>
              <w:left w:val="nil"/>
              <w:bottom w:val="nil"/>
              <w:right w:val="nil"/>
            </w:tcBorders>
            <w:noWrap/>
            <w:vAlign w:val="bottom"/>
            <w:hideMark/>
          </w:tcPr>
          <w:p w14:paraId="198D8D1A" w14:textId="77777777" w:rsidR="003B386D" w:rsidRPr="003B386D" w:rsidRDefault="003B386D" w:rsidP="003B386D">
            <w:pPr>
              <w:jc w:val="left"/>
              <w:rPr>
                <w:rFonts w:ascii="Times New Roman" w:hAnsi="Times New Roman"/>
                <w:color w:val="auto"/>
                <w:sz w:val="16"/>
                <w:szCs w:val="16"/>
                <w:lang w:val="de-AT" w:eastAsia="de-AT"/>
              </w:rPr>
            </w:pPr>
          </w:p>
        </w:tc>
        <w:tc>
          <w:tcPr>
            <w:tcW w:w="4020" w:type="dxa"/>
            <w:tcBorders>
              <w:top w:val="nil"/>
              <w:left w:val="nil"/>
              <w:bottom w:val="nil"/>
              <w:right w:val="nil"/>
            </w:tcBorders>
            <w:noWrap/>
            <w:vAlign w:val="bottom"/>
            <w:hideMark/>
          </w:tcPr>
          <w:p w14:paraId="666AD00C" w14:textId="77777777" w:rsidR="003B386D" w:rsidRPr="003B386D" w:rsidRDefault="003B386D" w:rsidP="003B386D">
            <w:pPr>
              <w:jc w:val="left"/>
              <w:rPr>
                <w:rFonts w:ascii="Times New Roman" w:hAnsi="Times New Roman"/>
                <w:color w:val="auto"/>
                <w:sz w:val="16"/>
                <w:szCs w:val="16"/>
                <w:lang w:val="de-AT" w:eastAsia="de-AT"/>
              </w:rPr>
            </w:pPr>
          </w:p>
        </w:tc>
        <w:tc>
          <w:tcPr>
            <w:tcW w:w="3541" w:type="dxa"/>
            <w:tcBorders>
              <w:top w:val="nil"/>
              <w:left w:val="nil"/>
              <w:bottom w:val="nil"/>
              <w:right w:val="nil"/>
            </w:tcBorders>
            <w:noWrap/>
            <w:vAlign w:val="bottom"/>
            <w:hideMark/>
          </w:tcPr>
          <w:p w14:paraId="2ABC3FA4"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1166846F" w14:textId="77777777" w:rsidTr="003B386D">
        <w:trPr>
          <w:trHeight w:val="315"/>
        </w:trPr>
        <w:tc>
          <w:tcPr>
            <w:tcW w:w="2220" w:type="dxa"/>
            <w:tcBorders>
              <w:top w:val="nil"/>
              <w:left w:val="nil"/>
              <w:bottom w:val="nil"/>
              <w:right w:val="nil"/>
            </w:tcBorders>
            <w:noWrap/>
            <w:vAlign w:val="center"/>
            <w:hideMark/>
          </w:tcPr>
          <w:p w14:paraId="0D53E02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Einheiten:</w:t>
            </w:r>
          </w:p>
        </w:tc>
        <w:tc>
          <w:tcPr>
            <w:tcW w:w="4020" w:type="dxa"/>
            <w:tcBorders>
              <w:top w:val="nil"/>
              <w:left w:val="nil"/>
              <w:bottom w:val="nil"/>
              <w:right w:val="nil"/>
            </w:tcBorders>
            <w:noWrap/>
            <w:vAlign w:val="bottom"/>
            <w:hideMark/>
          </w:tcPr>
          <w:p w14:paraId="65CA9C25" w14:textId="77777777" w:rsidR="003B386D" w:rsidRPr="003B386D" w:rsidRDefault="003B386D" w:rsidP="003B386D">
            <w:pPr>
              <w:jc w:val="left"/>
              <w:rPr>
                <w:rFonts w:ascii="Arial" w:hAnsi="Arial" w:cs="Arial"/>
                <w:color w:val="333333"/>
                <w:sz w:val="16"/>
                <w:szCs w:val="16"/>
                <w:lang w:val="de-AT" w:eastAsia="de-AT"/>
              </w:rPr>
            </w:pPr>
          </w:p>
        </w:tc>
        <w:tc>
          <w:tcPr>
            <w:tcW w:w="3541" w:type="dxa"/>
            <w:tcBorders>
              <w:top w:val="nil"/>
              <w:left w:val="nil"/>
              <w:bottom w:val="nil"/>
              <w:right w:val="nil"/>
            </w:tcBorders>
            <w:noWrap/>
            <w:vAlign w:val="bottom"/>
            <w:hideMark/>
          </w:tcPr>
          <w:p w14:paraId="28D513D4" w14:textId="77777777" w:rsidR="003B386D" w:rsidRPr="003B386D" w:rsidRDefault="003B386D" w:rsidP="003B386D">
            <w:pPr>
              <w:jc w:val="left"/>
              <w:rPr>
                <w:rFonts w:ascii="Times New Roman" w:hAnsi="Times New Roman"/>
                <w:color w:val="auto"/>
                <w:sz w:val="16"/>
                <w:szCs w:val="16"/>
                <w:lang w:val="de-AT" w:eastAsia="de-AT"/>
              </w:rPr>
            </w:pPr>
          </w:p>
        </w:tc>
      </w:tr>
      <w:tr w:rsidR="003B386D" w:rsidRPr="003B386D" w14:paraId="47D2B77B" w14:textId="77777777" w:rsidTr="003B386D">
        <w:trPr>
          <w:trHeight w:val="315"/>
        </w:trPr>
        <w:tc>
          <w:tcPr>
            <w:tcW w:w="2220"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24F356B1" w14:textId="77777777" w:rsidR="003B386D" w:rsidRPr="003B386D" w:rsidRDefault="003B386D" w:rsidP="003B386D">
            <w:pPr>
              <w:jc w:val="left"/>
              <w:rPr>
                <w:rFonts w:ascii="Arial" w:hAnsi="Arial" w:cs="Arial"/>
                <w:b/>
                <w:bCs/>
                <w:color w:val="333333"/>
                <w:sz w:val="16"/>
                <w:szCs w:val="16"/>
                <w:lang w:val="de-AT" w:eastAsia="de-AT"/>
              </w:rPr>
            </w:pPr>
            <w:r w:rsidRPr="003B386D">
              <w:rPr>
                <w:rFonts w:ascii="Arial" w:hAnsi="Arial" w:cs="Arial"/>
                <w:b/>
                <w:bCs/>
                <w:color w:val="333333"/>
                <w:sz w:val="16"/>
                <w:szCs w:val="16"/>
                <w:lang w:val="de-AT" w:eastAsia="de-AT"/>
              </w:rPr>
              <w:t>Nr</w:t>
            </w:r>
          </w:p>
        </w:tc>
        <w:tc>
          <w:tcPr>
            <w:tcW w:w="4020" w:type="dxa"/>
            <w:tcBorders>
              <w:top w:val="single" w:sz="8" w:space="0" w:color="auto"/>
              <w:left w:val="nil"/>
              <w:bottom w:val="single" w:sz="8" w:space="0" w:color="auto"/>
              <w:right w:val="single" w:sz="4" w:space="0" w:color="auto"/>
            </w:tcBorders>
            <w:shd w:val="clear" w:color="000000" w:fill="FFFFFF"/>
            <w:vAlign w:val="center"/>
            <w:hideMark/>
          </w:tcPr>
          <w:p w14:paraId="265178E7" w14:textId="77777777" w:rsidR="003B386D" w:rsidRPr="003B386D" w:rsidRDefault="003B386D" w:rsidP="003B386D">
            <w:pPr>
              <w:jc w:val="left"/>
              <w:rPr>
                <w:rFonts w:ascii="Arial" w:hAnsi="Arial" w:cs="Arial"/>
                <w:b/>
                <w:bCs/>
                <w:color w:val="333333"/>
                <w:sz w:val="16"/>
                <w:szCs w:val="16"/>
                <w:lang w:val="de-AT" w:eastAsia="de-AT"/>
              </w:rPr>
            </w:pPr>
            <w:r w:rsidRPr="003B386D">
              <w:rPr>
                <w:rFonts w:ascii="Arial" w:hAnsi="Arial" w:cs="Arial"/>
                <w:b/>
                <w:bCs/>
                <w:color w:val="333333"/>
                <w:sz w:val="16"/>
                <w:szCs w:val="16"/>
                <w:lang w:val="de-AT" w:eastAsia="de-AT"/>
              </w:rPr>
              <w:t>Abkürzung</w:t>
            </w:r>
          </w:p>
        </w:tc>
        <w:tc>
          <w:tcPr>
            <w:tcW w:w="3541" w:type="dxa"/>
            <w:tcBorders>
              <w:top w:val="single" w:sz="8" w:space="0" w:color="auto"/>
              <w:left w:val="nil"/>
              <w:bottom w:val="single" w:sz="8" w:space="0" w:color="auto"/>
              <w:right w:val="single" w:sz="8" w:space="0" w:color="auto"/>
            </w:tcBorders>
            <w:shd w:val="clear" w:color="000000" w:fill="FFFFFF"/>
            <w:vAlign w:val="center"/>
            <w:hideMark/>
          </w:tcPr>
          <w:p w14:paraId="1E97FD07" w14:textId="77777777" w:rsidR="003B386D" w:rsidRPr="003B386D" w:rsidRDefault="003B386D" w:rsidP="003B386D">
            <w:pPr>
              <w:jc w:val="left"/>
              <w:rPr>
                <w:rFonts w:ascii="Arial" w:hAnsi="Arial" w:cs="Arial"/>
                <w:b/>
                <w:bCs/>
                <w:color w:val="333333"/>
                <w:sz w:val="16"/>
                <w:szCs w:val="16"/>
                <w:lang w:val="de-AT" w:eastAsia="de-AT"/>
              </w:rPr>
            </w:pPr>
            <w:r w:rsidRPr="003B386D">
              <w:rPr>
                <w:rFonts w:ascii="Arial" w:hAnsi="Arial" w:cs="Arial"/>
                <w:b/>
                <w:bCs/>
                <w:color w:val="333333"/>
                <w:sz w:val="16"/>
                <w:szCs w:val="16"/>
                <w:lang w:val="de-AT" w:eastAsia="de-AT"/>
              </w:rPr>
              <w:t>Beschreibung</w:t>
            </w:r>
          </w:p>
        </w:tc>
      </w:tr>
      <w:tr w:rsidR="003B386D" w:rsidRPr="003B386D" w14:paraId="1FB96CBD"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9D5BD8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w:t>
            </w:r>
          </w:p>
        </w:tc>
        <w:tc>
          <w:tcPr>
            <w:tcW w:w="4020" w:type="dxa"/>
            <w:tcBorders>
              <w:top w:val="nil"/>
              <w:left w:val="nil"/>
              <w:bottom w:val="single" w:sz="4" w:space="0" w:color="auto"/>
              <w:right w:val="single" w:sz="4" w:space="0" w:color="auto"/>
            </w:tcBorders>
            <w:shd w:val="clear" w:color="000000" w:fill="FFFFFF"/>
            <w:vAlign w:val="center"/>
            <w:hideMark/>
          </w:tcPr>
          <w:p w14:paraId="17D4C7B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Fm</w:t>
            </w:r>
          </w:p>
        </w:tc>
        <w:tc>
          <w:tcPr>
            <w:tcW w:w="3541" w:type="dxa"/>
            <w:tcBorders>
              <w:top w:val="nil"/>
              <w:left w:val="nil"/>
              <w:bottom w:val="single" w:sz="4" w:space="0" w:color="auto"/>
              <w:right w:val="single" w:sz="4" w:space="0" w:color="auto"/>
            </w:tcBorders>
            <w:shd w:val="clear" w:color="000000" w:fill="FFFFFF"/>
            <w:vAlign w:val="center"/>
            <w:hideMark/>
          </w:tcPr>
          <w:p w14:paraId="58FDE7F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Festmeter</w:t>
            </w:r>
          </w:p>
        </w:tc>
      </w:tr>
      <w:tr w:rsidR="003B386D" w:rsidRPr="003B386D" w14:paraId="24B60D71"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78D5F5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w:t>
            </w:r>
          </w:p>
        </w:tc>
        <w:tc>
          <w:tcPr>
            <w:tcW w:w="4020" w:type="dxa"/>
            <w:tcBorders>
              <w:top w:val="nil"/>
              <w:left w:val="nil"/>
              <w:bottom w:val="single" w:sz="4" w:space="0" w:color="auto"/>
              <w:right w:val="single" w:sz="4" w:space="0" w:color="auto"/>
            </w:tcBorders>
            <w:shd w:val="clear" w:color="000000" w:fill="FFFFFF"/>
            <w:vAlign w:val="center"/>
            <w:hideMark/>
          </w:tcPr>
          <w:p w14:paraId="759017F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Rm</w:t>
            </w:r>
          </w:p>
        </w:tc>
        <w:tc>
          <w:tcPr>
            <w:tcW w:w="3541" w:type="dxa"/>
            <w:tcBorders>
              <w:top w:val="nil"/>
              <w:left w:val="nil"/>
              <w:bottom w:val="single" w:sz="4" w:space="0" w:color="auto"/>
              <w:right w:val="single" w:sz="4" w:space="0" w:color="auto"/>
            </w:tcBorders>
            <w:shd w:val="clear" w:color="000000" w:fill="FFFFFF"/>
            <w:vAlign w:val="center"/>
            <w:hideMark/>
          </w:tcPr>
          <w:p w14:paraId="33F3A2B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Raummeter</w:t>
            </w:r>
          </w:p>
        </w:tc>
      </w:tr>
      <w:tr w:rsidR="003B386D" w:rsidRPr="003B386D" w14:paraId="3CF48E87"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72E5C0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w:t>
            </w:r>
          </w:p>
        </w:tc>
        <w:tc>
          <w:tcPr>
            <w:tcW w:w="4020" w:type="dxa"/>
            <w:tcBorders>
              <w:top w:val="nil"/>
              <w:left w:val="nil"/>
              <w:bottom w:val="single" w:sz="4" w:space="0" w:color="auto"/>
              <w:right w:val="single" w:sz="4" w:space="0" w:color="auto"/>
            </w:tcBorders>
            <w:shd w:val="clear" w:color="000000" w:fill="FFFFFF"/>
            <w:vAlign w:val="center"/>
            <w:hideMark/>
          </w:tcPr>
          <w:p w14:paraId="488E3AC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lfm</w:t>
            </w:r>
          </w:p>
        </w:tc>
        <w:tc>
          <w:tcPr>
            <w:tcW w:w="3541" w:type="dxa"/>
            <w:tcBorders>
              <w:top w:val="nil"/>
              <w:left w:val="nil"/>
              <w:bottom w:val="single" w:sz="4" w:space="0" w:color="auto"/>
              <w:right w:val="single" w:sz="4" w:space="0" w:color="auto"/>
            </w:tcBorders>
            <w:shd w:val="clear" w:color="000000" w:fill="FFFFFF"/>
            <w:vAlign w:val="center"/>
            <w:hideMark/>
          </w:tcPr>
          <w:p w14:paraId="1372FA2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lfd. Meter</w:t>
            </w:r>
          </w:p>
        </w:tc>
      </w:tr>
      <w:tr w:rsidR="003B386D" w:rsidRPr="003B386D" w14:paraId="275055DA"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D0CA66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4</w:t>
            </w:r>
          </w:p>
        </w:tc>
        <w:tc>
          <w:tcPr>
            <w:tcW w:w="4020" w:type="dxa"/>
            <w:tcBorders>
              <w:top w:val="nil"/>
              <w:left w:val="nil"/>
              <w:bottom w:val="single" w:sz="4" w:space="0" w:color="auto"/>
              <w:right w:val="single" w:sz="4" w:space="0" w:color="auto"/>
            </w:tcBorders>
            <w:shd w:val="clear" w:color="000000" w:fill="FFFFFF"/>
            <w:vAlign w:val="center"/>
            <w:hideMark/>
          </w:tcPr>
          <w:p w14:paraId="3957F98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Stck</w:t>
            </w:r>
          </w:p>
        </w:tc>
        <w:tc>
          <w:tcPr>
            <w:tcW w:w="3541" w:type="dxa"/>
            <w:tcBorders>
              <w:top w:val="nil"/>
              <w:left w:val="nil"/>
              <w:bottom w:val="single" w:sz="4" w:space="0" w:color="auto"/>
              <w:right w:val="single" w:sz="4" w:space="0" w:color="auto"/>
            </w:tcBorders>
            <w:shd w:val="clear" w:color="000000" w:fill="FFFFFF"/>
            <w:vAlign w:val="center"/>
            <w:hideMark/>
          </w:tcPr>
          <w:p w14:paraId="7F0CC0E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Stück</w:t>
            </w:r>
          </w:p>
        </w:tc>
      </w:tr>
      <w:tr w:rsidR="003B386D" w:rsidRPr="003B386D" w14:paraId="6009688F"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FFA451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5</w:t>
            </w:r>
          </w:p>
        </w:tc>
        <w:tc>
          <w:tcPr>
            <w:tcW w:w="4020" w:type="dxa"/>
            <w:tcBorders>
              <w:top w:val="nil"/>
              <w:left w:val="nil"/>
              <w:bottom w:val="single" w:sz="4" w:space="0" w:color="auto"/>
              <w:right w:val="single" w:sz="4" w:space="0" w:color="auto"/>
            </w:tcBorders>
            <w:shd w:val="clear" w:color="000000" w:fill="FFFFFF"/>
            <w:vAlign w:val="center"/>
            <w:hideMark/>
          </w:tcPr>
          <w:p w14:paraId="4F3871D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MZ%</w:t>
            </w:r>
          </w:p>
        </w:tc>
        <w:tc>
          <w:tcPr>
            <w:tcW w:w="3541" w:type="dxa"/>
            <w:tcBorders>
              <w:top w:val="nil"/>
              <w:left w:val="nil"/>
              <w:bottom w:val="single" w:sz="4" w:space="0" w:color="auto"/>
              <w:right w:val="single" w:sz="4" w:space="0" w:color="auto"/>
            </w:tcBorders>
            <w:shd w:val="clear" w:color="000000" w:fill="FFFFFF"/>
            <w:vAlign w:val="center"/>
            <w:hideMark/>
          </w:tcPr>
          <w:p w14:paraId="43744F0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Meßzahl %</w:t>
            </w:r>
          </w:p>
        </w:tc>
      </w:tr>
      <w:tr w:rsidR="003B386D" w:rsidRPr="003B386D" w14:paraId="21861D0E"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3FD10A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w:t>
            </w:r>
          </w:p>
        </w:tc>
        <w:tc>
          <w:tcPr>
            <w:tcW w:w="4020" w:type="dxa"/>
            <w:tcBorders>
              <w:top w:val="nil"/>
              <w:left w:val="nil"/>
              <w:bottom w:val="single" w:sz="4" w:space="0" w:color="auto"/>
              <w:right w:val="single" w:sz="4" w:space="0" w:color="auto"/>
            </w:tcBorders>
            <w:shd w:val="clear" w:color="000000" w:fill="FFFFFF"/>
            <w:vAlign w:val="center"/>
            <w:hideMark/>
          </w:tcPr>
          <w:p w14:paraId="7E76088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Std</w:t>
            </w:r>
          </w:p>
        </w:tc>
        <w:tc>
          <w:tcPr>
            <w:tcW w:w="3541" w:type="dxa"/>
            <w:tcBorders>
              <w:top w:val="nil"/>
              <w:left w:val="nil"/>
              <w:bottom w:val="single" w:sz="4" w:space="0" w:color="auto"/>
              <w:right w:val="single" w:sz="4" w:space="0" w:color="auto"/>
            </w:tcBorders>
            <w:shd w:val="clear" w:color="000000" w:fill="FFFFFF"/>
            <w:vAlign w:val="center"/>
            <w:hideMark/>
          </w:tcPr>
          <w:p w14:paraId="11310B2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Stunde</w:t>
            </w:r>
          </w:p>
        </w:tc>
      </w:tr>
      <w:tr w:rsidR="003B386D" w:rsidRPr="003B386D" w14:paraId="6FEEC16B"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311570E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7</w:t>
            </w:r>
          </w:p>
        </w:tc>
        <w:tc>
          <w:tcPr>
            <w:tcW w:w="4020" w:type="dxa"/>
            <w:tcBorders>
              <w:top w:val="nil"/>
              <w:left w:val="nil"/>
              <w:bottom w:val="single" w:sz="4" w:space="0" w:color="auto"/>
              <w:right w:val="single" w:sz="4" w:space="0" w:color="auto"/>
            </w:tcBorders>
            <w:shd w:val="clear" w:color="000000" w:fill="FFFFFF"/>
            <w:vAlign w:val="center"/>
            <w:hideMark/>
          </w:tcPr>
          <w:p w14:paraId="1E9977C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TStd</w:t>
            </w:r>
          </w:p>
        </w:tc>
        <w:tc>
          <w:tcPr>
            <w:tcW w:w="3541" w:type="dxa"/>
            <w:tcBorders>
              <w:top w:val="nil"/>
              <w:left w:val="nil"/>
              <w:bottom w:val="single" w:sz="4" w:space="0" w:color="auto"/>
              <w:right w:val="single" w:sz="4" w:space="0" w:color="auto"/>
            </w:tcBorders>
            <w:shd w:val="clear" w:color="000000" w:fill="FFFFFF"/>
            <w:vAlign w:val="center"/>
            <w:hideMark/>
          </w:tcPr>
          <w:p w14:paraId="0095050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Tarifstunde</w:t>
            </w:r>
          </w:p>
        </w:tc>
      </w:tr>
      <w:tr w:rsidR="003B386D" w:rsidRPr="003B386D" w14:paraId="29CCE251"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357F2AF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10</w:t>
            </w:r>
          </w:p>
        </w:tc>
        <w:tc>
          <w:tcPr>
            <w:tcW w:w="4020" w:type="dxa"/>
            <w:tcBorders>
              <w:top w:val="nil"/>
              <w:left w:val="nil"/>
              <w:bottom w:val="single" w:sz="4" w:space="0" w:color="auto"/>
              <w:right w:val="single" w:sz="4" w:space="0" w:color="auto"/>
            </w:tcBorders>
            <w:shd w:val="clear" w:color="000000" w:fill="FFFFFF"/>
            <w:vAlign w:val="center"/>
            <w:hideMark/>
          </w:tcPr>
          <w:p w14:paraId="6A9F5BB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w:t>
            </w:r>
          </w:p>
        </w:tc>
        <w:tc>
          <w:tcPr>
            <w:tcW w:w="3541" w:type="dxa"/>
            <w:tcBorders>
              <w:top w:val="nil"/>
              <w:left w:val="nil"/>
              <w:bottom w:val="single" w:sz="4" w:space="0" w:color="auto"/>
              <w:right w:val="single" w:sz="4" w:space="0" w:color="auto"/>
            </w:tcBorders>
            <w:shd w:val="clear" w:color="000000" w:fill="FFFFFF"/>
            <w:vAlign w:val="center"/>
            <w:hideMark/>
          </w:tcPr>
          <w:p w14:paraId="7E8E07C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Prozent</w:t>
            </w:r>
          </w:p>
        </w:tc>
      </w:tr>
      <w:tr w:rsidR="003B386D" w:rsidRPr="003B386D" w14:paraId="2B60F9F5"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3412F77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11</w:t>
            </w:r>
          </w:p>
        </w:tc>
        <w:tc>
          <w:tcPr>
            <w:tcW w:w="4020" w:type="dxa"/>
            <w:tcBorders>
              <w:top w:val="nil"/>
              <w:left w:val="nil"/>
              <w:bottom w:val="single" w:sz="4" w:space="0" w:color="auto"/>
              <w:right w:val="single" w:sz="4" w:space="0" w:color="auto"/>
            </w:tcBorders>
            <w:shd w:val="clear" w:color="000000" w:fill="FFFFFF"/>
            <w:vAlign w:val="center"/>
            <w:hideMark/>
          </w:tcPr>
          <w:p w14:paraId="56AD943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EUR</w:t>
            </w:r>
          </w:p>
        </w:tc>
        <w:tc>
          <w:tcPr>
            <w:tcW w:w="3541" w:type="dxa"/>
            <w:tcBorders>
              <w:top w:val="nil"/>
              <w:left w:val="nil"/>
              <w:bottom w:val="single" w:sz="4" w:space="0" w:color="auto"/>
              <w:right w:val="single" w:sz="4" w:space="0" w:color="auto"/>
            </w:tcBorders>
            <w:shd w:val="clear" w:color="000000" w:fill="FFFFFF"/>
            <w:vAlign w:val="center"/>
            <w:hideMark/>
          </w:tcPr>
          <w:p w14:paraId="5C1BA39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Euro</w:t>
            </w:r>
          </w:p>
        </w:tc>
      </w:tr>
      <w:tr w:rsidR="003B386D" w:rsidRPr="003B386D" w14:paraId="37B8AA97"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261F4C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15</w:t>
            </w:r>
          </w:p>
        </w:tc>
        <w:tc>
          <w:tcPr>
            <w:tcW w:w="4020" w:type="dxa"/>
            <w:tcBorders>
              <w:top w:val="nil"/>
              <w:left w:val="nil"/>
              <w:bottom w:val="single" w:sz="4" w:space="0" w:color="auto"/>
              <w:right w:val="single" w:sz="4" w:space="0" w:color="auto"/>
            </w:tcBorders>
            <w:shd w:val="clear" w:color="000000" w:fill="FFFFFF"/>
            <w:vAlign w:val="center"/>
            <w:hideMark/>
          </w:tcPr>
          <w:p w14:paraId="42F79EA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Tag</w:t>
            </w:r>
          </w:p>
        </w:tc>
        <w:tc>
          <w:tcPr>
            <w:tcW w:w="3541" w:type="dxa"/>
            <w:tcBorders>
              <w:top w:val="nil"/>
              <w:left w:val="nil"/>
              <w:bottom w:val="single" w:sz="4" w:space="0" w:color="auto"/>
              <w:right w:val="single" w:sz="4" w:space="0" w:color="auto"/>
            </w:tcBorders>
            <w:shd w:val="clear" w:color="000000" w:fill="FFFFFF"/>
            <w:vAlign w:val="center"/>
            <w:hideMark/>
          </w:tcPr>
          <w:p w14:paraId="308D4C6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Tag</w:t>
            </w:r>
          </w:p>
        </w:tc>
      </w:tr>
      <w:tr w:rsidR="003B386D" w:rsidRPr="003B386D" w14:paraId="35D24DA8"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2752BE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17</w:t>
            </w:r>
          </w:p>
        </w:tc>
        <w:tc>
          <w:tcPr>
            <w:tcW w:w="4020" w:type="dxa"/>
            <w:tcBorders>
              <w:top w:val="nil"/>
              <w:left w:val="nil"/>
              <w:bottom w:val="single" w:sz="4" w:space="0" w:color="auto"/>
              <w:right w:val="single" w:sz="4" w:space="0" w:color="auto"/>
            </w:tcBorders>
            <w:shd w:val="clear" w:color="000000" w:fill="FFFFFF"/>
            <w:vAlign w:val="center"/>
            <w:hideMark/>
          </w:tcPr>
          <w:p w14:paraId="2422674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10 Punkte</w:t>
            </w:r>
          </w:p>
        </w:tc>
        <w:tc>
          <w:tcPr>
            <w:tcW w:w="3541" w:type="dxa"/>
            <w:tcBorders>
              <w:top w:val="nil"/>
              <w:left w:val="nil"/>
              <w:bottom w:val="single" w:sz="4" w:space="0" w:color="auto"/>
              <w:right w:val="single" w:sz="4" w:space="0" w:color="auto"/>
            </w:tcBorders>
            <w:shd w:val="clear" w:color="000000" w:fill="FFFFFF"/>
            <w:vAlign w:val="center"/>
            <w:hideMark/>
          </w:tcPr>
          <w:p w14:paraId="56E1F71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10 Punkte</w:t>
            </w:r>
          </w:p>
        </w:tc>
      </w:tr>
      <w:tr w:rsidR="003B386D" w:rsidRPr="003B386D" w14:paraId="2891C73C"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5FFA075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18</w:t>
            </w:r>
          </w:p>
        </w:tc>
        <w:tc>
          <w:tcPr>
            <w:tcW w:w="4020" w:type="dxa"/>
            <w:tcBorders>
              <w:top w:val="nil"/>
              <w:left w:val="nil"/>
              <w:bottom w:val="single" w:sz="4" w:space="0" w:color="auto"/>
              <w:right w:val="single" w:sz="4" w:space="0" w:color="auto"/>
            </w:tcBorders>
            <w:shd w:val="clear" w:color="000000" w:fill="FFFFFF"/>
            <w:vAlign w:val="center"/>
            <w:hideMark/>
          </w:tcPr>
          <w:p w14:paraId="15F952C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Mon</w:t>
            </w:r>
          </w:p>
        </w:tc>
        <w:tc>
          <w:tcPr>
            <w:tcW w:w="3541" w:type="dxa"/>
            <w:tcBorders>
              <w:top w:val="nil"/>
              <w:left w:val="nil"/>
              <w:bottom w:val="single" w:sz="4" w:space="0" w:color="auto"/>
              <w:right w:val="single" w:sz="4" w:space="0" w:color="auto"/>
            </w:tcBorders>
            <w:shd w:val="clear" w:color="000000" w:fill="FFFFFF"/>
            <w:vAlign w:val="center"/>
            <w:hideMark/>
          </w:tcPr>
          <w:p w14:paraId="18E8730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Monat</w:t>
            </w:r>
          </w:p>
        </w:tc>
      </w:tr>
      <w:tr w:rsidR="003B386D" w:rsidRPr="003B386D" w14:paraId="580D47C0"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B950DA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19</w:t>
            </w:r>
          </w:p>
        </w:tc>
        <w:tc>
          <w:tcPr>
            <w:tcW w:w="4020" w:type="dxa"/>
            <w:tcBorders>
              <w:top w:val="nil"/>
              <w:left w:val="nil"/>
              <w:bottom w:val="single" w:sz="4" w:space="0" w:color="auto"/>
              <w:right w:val="single" w:sz="4" w:space="0" w:color="auto"/>
            </w:tcBorders>
            <w:shd w:val="clear" w:color="000000" w:fill="FFFFFF"/>
            <w:vAlign w:val="center"/>
            <w:hideMark/>
          </w:tcPr>
          <w:p w14:paraId="2039BD1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Einsatz</w:t>
            </w:r>
          </w:p>
        </w:tc>
        <w:tc>
          <w:tcPr>
            <w:tcW w:w="3541" w:type="dxa"/>
            <w:tcBorders>
              <w:top w:val="nil"/>
              <w:left w:val="nil"/>
              <w:bottom w:val="single" w:sz="4" w:space="0" w:color="auto"/>
              <w:right w:val="single" w:sz="4" w:space="0" w:color="auto"/>
            </w:tcBorders>
            <w:shd w:val="clear" w:color="000000" w:fill="FFFFFF"/>
            <w:vAlign w:val="center"/>
            <w:hideMark/>
          </w:tcPr>
          <w:p w14:paraId="6218449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Einsatz</w:t>
            </w:r>
          </w:p>
        </w:tc>
      </w:tr>
      <w:tr w:rsidR="003B386D" w:rsidRPr="003B386D" w14:paraId="6703B51E"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0866F3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20</w:t>
            </w:r>
          </w:p>
        </w:tc>
        <w:tc>
          <w:tcPr>
            <w:tcW w:w="4020" w:type="dxa"/>
            <w:tcBorders>
              <w:top w:val="nil"/>
              <w:left w:val="nil"/>
              <w:bottom w:val="single" w:sz="4" w:space="0" w:color="auto"/>
              <w:right w:val="single" w:sz="4" w:space="0" w:color="auto"/>
            </w:tcBorders>
            <w:shd w:val="clear" w:color="000000" w:fill="FFFFFF"/>
            <w:vAlign w:val="center"/>
            <w:hideMark/>
          </w:tcPr>
          <w:p w14:paraId="10662C8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g</w:t>
            </w:r>
          </w:p>
        </w:tc>
        <w:tc>
          <w:tcPr>
            <w:tcW w:w="3541" w:type="dxa"/>
            <w:tcBorders>
              <w:top w:val="nil"/>
              <w:left w:val="nil"/>
              <w:bottom w:val="single" w:sz="4" w:space="0" w:color="auto"/>
              <w:right w:val="single" w:sz="4" w:space="0" w:color="auto"/>
            </w:tcBorders>
            <w:shd w:val="clear" w:color="000000" w:fill="FFFFFF"/>
            <w:vAlign w:val="center"/>
            <w:hideMark/>
          </w:tcPr>
          <w:p w14:paraId="3AC65DA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Gramm</w:t>
            </w:r>
          </w:p>
        </w:tc>
      </w:tr>
      <w:tr w:rsidR="003B386D" w:rsidRPr="003B386D" w14:paraId="58276606"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4483DD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21</w:t>
            </w:r>
          </w:p>
        </w:tc>
        <w:tc>
          <w:tcPr>
            <w:tcW w:w="4020" w:type="dxa"/>
            <w:tcBorders>
              <w:top w:val="nil"/>
              <w:left w:val="nil"/>
              <w:bottom w:val="single" w:sz="4" w:space="0" w:color="auto"/>
              <w:right w:val="single" w:sz="4" w:space="0" w:color="auto"/>
            </w:tcBorders>
            <w:shd w:val="clear" w:color="000000" w:fill="FFFFFF"/>
            <w:vAlign w:val="center"/>
            <w:hideMark/>
          </w:tcPr>
          <w:p w14:paraId="3279BB00"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kg</w:t>
            </w:r>
          </w:p>
        </w:tc>
        <w:tc>
          <w:tcPr>
            <w:tcW w:w="3541" w:type="dxa"/>
            <w:tcBorders>
              <w:top w:val="nil"/>
              <w:left w:val="nil"/>
              <w:bottom w:val="single" w:sz="4" w:space="0" w:color="auto"/>
              <w:right w:val="single" w:sz="4" w:space="0" w:color="auto"/>
            </w:tcBorders>
            <w:shd w:val="clear" w:color="000000" w:fill="FFFFFF"/>
            <w:vAlign w:val="center"/>
            <w:hideMark/>
          </w:tcPr>
          <w:p w14:paraId="0307AA9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Kilogramm</w:t>
            </w:r>
          </w:p>
        </w:tc>
      </w:tr>
      <w:tr w:rsidR="003B386D" w:rsidRPr="003B386D" w14:paraId="79430E26"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A81DCD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22</w:t>
            </w:r>
          </w:p>
        </w:tc>
        <w:tc>
          <w:tcPr>
            <w:tcW w:w="4020" w:type="dxa"/>
            <w:tcBorders>
              <w:top w:val="nil"/>
              <w:left w:val="nil"/>
              <w:bottom w:val="single" w:sz="4" w:space="0" w:color="auto"/>
              <w:right w:val="single" w:sz="4" w:space="0" w:color="auto"/>
            </w:tcBorders>
            <w:shd w:val="clear" w:color="000000" w:fill="FFFFFF"/>
            <w:vAlign w:val="center"/>
            <w:hideMark/>
          </w:tcPr>
          <w:p w14:paraId="6302A4E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Ztr</w:t>
            </w:r>
          </w:p>
        </w:tc>
        <w:tc>
          <w:tcPr>
            <w:tcW w:w="3541" w:type="dxa"/>
            <w:tcBorders>
              <w:top w:val="nil"/>
              <w:left w:val="nil"/>
              <w:bottom w:val="single" w:sz="4" w:space="0" w:color="auto"/>
              <w:right w:val="single" w:sz="4" w:space="0" w:color="auto"/>
            </w:tcBorders>
            <w:shd w:val="clear" w:color="000000" w:fill="FFFFFF"/>
            <w:vAlign w:val="center"/>
            <w:hideMark/>
          </w:tcPr>
          <w:p w14:paraId="777C5E8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Zentner</w:t>
            </w:r>
          </w:p>
        </w:tc>
      </w:tr>
      <w:tr w:rsidR="003B386D" w:rsidRPr="003B386D" w14:paraId="29F11A37"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C82AF2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23</w:t>
            </w:r>
          </w:p>
        </w:tc>
        <w:tc>
          <w:tcPr>
            <w:tcW w:w="4020" w:type="dxa"/>
            <w:tcBorders>
              <w:top w:val="nil"/>
              <w:left w:val="nil"/>
              <w:bottom w:val="single" w:sz="4" w:space="0" w:color="auto"/>
              <w:right w:val="single" w:sz="4" w:space="0" w:color="auto"/>
            </w:tcBorders>
            <w:shd w:val="clear" w:color="000000" w:fill="FFFFFF"/>
            <w:vAlign w:val="center"/>
            <w:hideMark/>
          </w:tcPr>
          <w:p w14:paraId="5C85716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dt</w:t>
            </w:r>
          </w:p>
        </w:tc>
        <w:tc>
          <w:tcPr>
            <w:tcW w:w="3541" w:type="dxa"/>
            <w:tcBorders>
              <w:top w:val="nil"/>
              <w:left w:val="nil"/>
              <w:bottom w:val="single" w:sz="4" w:space="0" w:color="auto"/>
              <w:right w:val="single" w:sz="4" w:space="0" w:color="auto"/>
            </w:tcBorders>
            <w:shd w:val="clear" w:color="000000" w:fill="FFFFFF"/>
            <w:vAlign w:val="center"/>
            <w:hideMark/>
          </w:tcPr>
          <w:p w14:paraId="065C9C9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Dezitonne</w:t>
            </w:r>
          </w:p>
        </w:tc>
      </w:tr>
      <w:tr w:rsidR="003B386D" w:rsidRPr="003B386D" w14:paraId="0223B142"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187680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24</w:t>
            </w:r>
          </w:p>
        </w:tc>
        <w:tc>
          <w:tcPr>
            <w:tcW w:w="4020" w:type="dxa"/>
            <w:tcBorders>
              <w:top w:val="nil"/>
              <w:left w:val="nil"/>
              <w:bottom w:val="single" w:sz="4" w:space="0" w:color="auto"/>
              <w:right w:val="single" w:sz="4" w:space="0" w:color="auto"/>
            </w:tcBorders>
            <w:shd w:val="clear" w:color="000000" w:fill="FFFFFF"/>
            <w:vAlign w:val="center"/>
            <w:hideMark/>
          </w:tcPr>
          <w:p w14:paraId="62AEA94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to</w:t>
            </w:r>
          </w:p>
        </w:tc>
        <w:tc>
          <w:tcPr>
            <w:tcW w:w="3541" w:type="dxa"/>
            <w:tcBorders>
              <w:top w:val="nil"/>
              <w:left w:val="nil"/>
              <w:bottom w:val="single" w:sz="4" w:space="0" w:color="auto"/>
              <w:right w:val="single" w:sz="4" w:space="0" w:color="auto"/>
            </w:tcBorders>
            <w:shd w:val="clear" w:color="000000" w:fill="FFFFFF"/>
            <w:vAlign w:val="center"/>
            <w:hideMark/>
          </w:tcPr>
          <w:p w14:paraId="61A1401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Tonne</w:t>
            </w:r>
          </w:p>
        </w:tc>
      </w:tr>
      <w:tr w:rsidR="003B386D" w:rsidRPr="003B386D" w14:paraId="3F6B1D9C"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E53E5B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25</w:t>
            </w:r>
          </w:p>
        </w:tc>
        <w:tc>
          <w:tcPr>
            <w:tcW w:w="4020" w:type="dxa"/>
            <w:tcBorders>
              <w:top w:val="nil"/>
              <w:left w:val="nil"/>
              <w:bottom w:val="single" w:sz="4" w:space="0" w:color="auto"/>
              <w:right w:val="single" w:sz="4" w:space="0" w:color="auto"/>
            </w:tcBorders>
            <w:shd w:val="clear" w:color="000000" w:fill="FFFFFF"/>
            <w:vAlign w:val="center"/>
            <w:hideMark/>
          </w:tcPr>
          <w:p w14:paraId="63A0E59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to atro</w:t>
            </w:r>
          </w:p>
        </w:tc>
        <w:tc>
          <w:tcPr>
            <w:tcW w:w="3541" w:type="dxa"/>
            <w:tcBorders>
              <w:top w:val="nil"/>
              <w:left w:val="nil"/>
              <w:bottom w:val="single" w:sz="4" w:space="0" w:color="auto"/>
              <w:right w:val="single" w:sz="4" w:space="0" w:color="auto"/>
            </w:tcBorders>
            <w:shd w:val="clear" w:color="000000" w:fill="FFFFFF"/>
            <w:vAlign w:val="center"/>
            <w:hideMark/>
          </w:tcPr>
          <w:p w14:paraId="2E95AF1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Tonne atro</w:t>
            </w:r>
          </w:p>
        </w:tc>
      </w:tr>
      <w:tr w:rsidR="003B386D" w:rsidRPr="003B386D" w14:paraId="26FE6EE5"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B5BC71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26</w:t>
            </w:r>
          </w:p>
        </w:tc>
        <w:tc>
          <w:tcPr>
            <w:tcW w:w="4020" w:type="dxa"/>
            <w:tcBorders>
              <w:top w:val="nil"/>
              <w:left w:val="nil"/>
              <w:bottom w:val="single" w:sz="4" w:space="0" w:color="auto"/>
              <w:right w:val="single" w:sz="4" w:space="0" w:color="auto"/>
            </w:tcBorders>
            <w:shd w:val="clear" w:color="000000" w:fill="FFFFFF"/>
            <w:vAlign w:val="center"/>
            <w:hideMark/>
          </w:tcPr>
          <w:p w14:paraId="5AF2440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to lutro</w:t>
            </w:r>
          </w:p>
        </w:tc>
        <w:tc>
          <w:tcPr>
            <w:tcW w:w="3541" w:type="dxa"/>
            <w:tcBorders>
              <w:top w:val="nil"/>
              <w:left w:val="nil"/>
              <w:bottom w:val="single" w:sz="4" w:space="0" w:color="auto"/>
              <w:right w:val="single" w:sz="4" w:space="0" w:color="auto"/>
            </w:tcBorders>
            <w:shd w:val="clear" w:color="000000" w:fill="FFFFFF"/>
            <w:vAlign w:val="center"/>
            <w:hideMark/>
          </w:tcPr>
          <w:p w14:paraId="1B29A07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Tonne lutro</w:t>
            </w:r>
          </w:p>
        </w:tc>
      </w:tr>
      <w:tr w:rsidR="003B386D" w:rsidRPr="003B386D" w14:paraId="693D1089"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9F1035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30</w:t>
            </w:r>
          </w:p>
        </w:tc>
        <w:tc>
          <w:tcPr>
            <w:tcW w:w="4020" w:type="dxa"/>
            <w:tcBorders>
              <w:top w:val="nil"/>
              <w:left w:val="nil"/>
              <w:bottom w:val="single" w:sz="4" w:space="0" w:color="auto"/>
              <w:right w:val="single" w:sz="4" w:space="0" w:color="auto"/>
            </w:tcBorders>
            <w:shd w:val="clear" w:color="000000" w:fill="FFFFFF"/>
            <w:vAlign w:val="center"/>
            <w:hideMark/>
          </w:tcPr>
          <w:p w14:paraId="7E1AB4C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mm</w:t>
            </w:r>
          </w:p>
        </w:tc>
        <w:tc>
          <w:tcPr>
            <w:tcW w:w="3541" w:type="dxa"/>
            <w:tcBorders>
              <w:top w:val="nil"/>
              <w:left w:val="nil"/>
              <w:bottom w:val="single" w:sz="4" w:space="0" w:color="auto"/>
              <w:right w:val="single" w:sz="4" w:space="0" w:color="auto"/>
            </w:tcBorders>
            <w:shd w:val="clear" w:color="000000" w:fill="FFFFFF"/>
            <w:vAlign w:val="center"/>
            <w:hideMark/>
          </w:tcPr>
          <w:p w14:paraId="61969773"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Millimeter</w:t>
            </w:r>
          </w:p>
        </w:tc>
      </w:tr>
      <w:tr w:rsidR="003B386D" w:rsidRPr="003B386D" w14:paraId="4A4AB4E2"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6B037F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31</w:t>
            </w:r>
          </w:p>
        </w:tc>
        <w:tc>
          <w:tcPr>
            <w:tcW w:w="4020" w:type="dxa"/>
            <w:tcBorders>
              <w:top w:val="nil"/>
              <w:left w:val="nil"/>
              <w:bottom w:val="single" w:sz="4" w:space="0" w:color="auto"/>
              <w:right w:val="single" w:sz="4" w:space="0" w:color="auto"/>
            </w:tcBorders>
            <w:shd w:val="clear" w:color="000000" w:fill="FFFFFF"/>
            <w:vAlign w:val="center"/>
            <w:hideMark/>
          </w:tcPr>
          <w:p w14:paraId="1160545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cm</w:t>
            </w:r>
          </w:p>
        </w:tc>
        <w:tc>
          <w:tcPr>
            <w:tcW w:w="3541" w:type="dxa"/>
            <w:tcBorders>
              <w:top w:val="nil"/>
              <w:left w:val="nil"/>
              <w:bottom w:val="single" w:sz="4" w:space="0" w:color="auto"/>
              <w:right w:val="single" w:sz="4" w:space="0" w:color="auto"/>
            </w:tcBorders>
            <w:shd w:val="clear" w:color="000000" w:fill="FFFFFF"/>
            <w:vAlign w:val="center"/>
            <w:hideMark/>
          </w:tcPr>
          <w:p w14:paraId="3790D51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Zentimeter</w:t>
            </w:r>
          </w:p>
        </w:tc>
      </w:tr>
      <w:tr w:rsidR="003B386D" w:rsidRPr="003B386D" w14:paraId="5BE7CDAA"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F0A156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32</w:t>
            </w:r>
          </w:p>
        </w:tc>
        <w:tc>
          <w:tcPr>
            <w:tcW w:w="4020" w:type="dxa"/>
            <w:tcBorders>
              <w:top w:val="nil"/>
              <w:left w:val="nil"/>
              <w:bottom w:val="single" w:sz="4" w:space="0" w:color="auto"/>
              <w:right w:val="single" w:sz="4" w:space="0" w:color="auto"/>
            </w:tcBorders>
            <w:shd w:val="clear" w:color="000000" w:fill="FFFFFF"/>
            <w:vAlign w:val="center"/>
            <w:hideMark/>
          </w:tcPr>
          <w:p w14:paraId="30E4A97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dzm</w:t>
            </w:r>
          </w:p>
        </w:tc>
        <w:tc>
          <w:tcPr>
            <w:tcW w:w="3541" w:type="dxa"/>
            <w:tcBorders>
              <w:top w:val="nil"/>
              <w:left w:val="nil"/>
              <w:bottom w:val="single" w:sz="4" w:space="0" w:color="auto"/>
              <w:right w:val="single" w:sz="4" w:space="0" w:color="auto"/>
            </w:tcBorders>
            <w:shd w:val="clear" w:color="000000" w:fill="FFFFFF"/>
            <w:vAlign w:val="center"/>
            <w:hideMark/>
          </w:tcPr>
          <w:p w14:paraId="4F466D9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Dezimeter</w:t>
            </w:r>
          </w:p>
        </w:tc>
      </w:tr>
      <w:tr w:rsidR="003B386D" w:rsidRPr="003B386D" w14:paraId="639012DD"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6C9E45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33</w:t>
            </w:r>
          </w:p>
        </w:tc>
        <w:tc>
          <w:tcPr>
            <w:tcW w:w="4020" w:type="dxa"/>
            <w:tcBorders>
              <w:top w:val="nil"/>
              <w:left w:val="nil"/>
              <w:bottom w:val="single" w:sz="4" w:space="0" w:color="auto"/>
              <w:right w:val="single" w:sz="4" w:space="0" w:color="auto"/>
            </w:tcBorders>
            <w:shd w:val="clear" w:color="000000" w:fill="FFFFFF"/>
            <w:vAlign w:val="center"/>
            <w:hideMark/>
          </w:tcPr>
          <w:p w14:paraId="6A4A124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m</w:t>
            </w:r>
          </w:p>
        </w:tc>
        <w:tc>
          <w:tcPr>
            <w:tcW w:w="3541" w:type="dxa"/>
            <w:tcBorders>
              <w:top w:val="nil"/>
              <w:left w:val="nil"/>
              <w:bottom w:val="single" w:sz="4" w:space="0" w:color="auto"/>
              <w:right w:val="single" w:sz="4" w:space="0" w:color="auto"/>
            </w:tcBorders>
            <w:shd w:val="clear" w:color="000000" w:fill="FFFFFF"/>
            <w:vAlign w:val="center"/>
            <w:hideMark/>
          </w:tcPr>
          <w:p w14:paraId="36AB455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Meter</w:t>
            </w:r>
          </w:p>
        </w:tc>
      </w:tr>
      <w:tr w:rsidR="003B386D" w:rsidRPr="003B386D" w14:paraId="4E8A4D94"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930969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34</w:t>
            </w:r>
          </w:p>
        </w:tc>
        <w:tc>
          <w:tcPr>
            <w:tcW w:w="4020" w:type="dxa"/>
            <w:tcBorders>
              <w:top w:val="nil"/>
              <w:left w:val="nil"/>
              <w:bottom w:val="single" w:sz="4" w:space="0" w:color="auto"/>
              <w:right w:val="single" w:sz="4" w:space="0" w:color="auto"/>
            </w:tcBorders>
            <w:shd w:val="clear" w:color="000000" w:fill="FFFFFF"/>
            <w:vAlign w:val="center"/>
            <w:hideMark/>
          </w:tcPr>
          <w:p w14:paraId="480D93F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km</w:t>
            </w:r>
          </w:p>
        </w:tc>
        <w:tc>
          <w:tcPr>
            <w:tcW w:w="3541" w:type="dxa"/>
            <w:tcBorders>
              <w:top w:val="nil"/>
              <w:left w:val="nil"/>
              <w:bottom w:val="single" w:sz="4" w:space="0" w:color="auto"/>
              <w:right w:val="single" w:sz="4" w:space="0" w:color="auto"/>
            </w:tcBorders>
            <w:shd w:val="clear" w:color="000000" w:fill="FFFFFF"/>
            <w:vAlign w:val="center"/>
            <w:hideMark/>
          </w:tcPr>
          <w:p w14:paraId="4BF3442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Kilometer</w:t>
            </w:r>
          </w:p>
        </w:tc>
      </w:tr>
      <w:tr w:rsidR="003B386D" w:rsidRPr="003B386D" w14:paraId="6ECA2209"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2ACF168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lastRenderedPageBreak/>
              <w:t>40</w:t>
            </w:r>
          </w:p>
        </w:tc>
        <w:tc>
          <w:tcPr>
            <w:tcW w:w="4020" w:type="dxa"/>
            <w:tcBorders>
              <w:top w:val="nil"/>
              <w:left w:val="nil"/>
              <w:bottom w:val="single" w:sz="4" w:space="0" w:color="auto"/>
              <w:right w:val="single" w:sz="4" w:space="0" w:color="auto"/>
            </w:tcBorders>
            <w:shd w:val="clear" w:color="000000" w:fill="FFFFFF"/>
            <w:vAlign w:val="center"/>
            <w:hideMark/>
          </w:tcPr>
          <w:p w14:paraId="65A1461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m²</w:t>
            </w:r>
          </w:p>
        </w:tc>
        <w:tc>
          <w:tcPr>
            <w:tcW w:w="3541" w:type="dxa"/>
            <w:tcBorders>
              <w:top w:val="nil"/>
              <w:left w:val="nil"/>
              <w:bottom w:val="single" w:sz="4" w:space="0" w:color="auto"/>
              <w:right w:val="single" w:sz="4" w:space="0" w:color="auto"/>
            </w:tcBorders>
            <w:shd w:val="clear" w:color="000000" w:fill="FFFFFF"/>
            <w:vAlign w:val="center"/>
            <w:hideMark/>
          </w:tcPr>
          <w:p w14:paraId="770AA78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Quadratmeter</w:t>
            </w:r>
          </w:p>
        </w:tc>
      </w:tr>
      <w:tr w:rsidR="003B386D" w:rsidRPr="003B386D" w14:paraId="391EB3AF"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5B88A96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41</w:t>
            </w:r>
          </w:p>
        </w:tc>
        <w:tc>
          <w:tcPr>
            <w:tcW w:w="4020" w:type="dxa"/>
            <w:tcBorders>
              <w:top w:val="nil"/>
              <w:left w:val="nil"/>
              <w:bottom w:val="single" w:sz="4" w:space="0" w:color="auto"/>
              <w:right w:val="single" w:sz="4" w:space="0" w:color="auto"/>
            </w:tcBorders>
            <w:shd w:val="clear" w:color="000000" w:fill="FFFFFF"/>
            <w:vAlign w:val="center"/>
            <w:hideMark/>
          </w:tcPr>
          <w:p w14:paraId="24D8CC0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ha</w:t>
            </w:r>
          </w:p>
        </w:tc>
        <w:tc>
          <w:tcPr>
            <w:tcW w:w="3541" w:type="dxa"/>
            <w:tcBorders>
              <w:top w:val="nil"/>
              <w:left w:val="nil"/>
              <w:bottom w:val="single" w:sz="4" w:space="0" w:color="auto"/>
              <w:right w:val="single" w:sz="4" w:space="0" w:color="auto"/>
            </w:tcBorders>
            <w:shd w:val="clear" w:color="000000" w:fill="FFFFFF"/>
            <w:vAlign w:val="center"/>
            <w:hideMark/>
          </w:tcPr>
          <w:p w14:paraId="2C183E6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Hektar</w:t>
            </w:r>
          </w:p>
        </w:tc>
      </w:tr>
      <w:tr w:rsidR="003B386D" w:rsidRPr="003B386D" w14:paraId="59E979CA"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9E0183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42</w:t>
            </w:r>
          </w:p>
        </w:tc>
        <w:tc>
          <w:tcPr>
            <w:tcW w:w="4020" w:type="dxa"/>
            <w:tcBorders>
              <w:top w:val="nil"/>
              <w:left w:val="nil"/>
              <w:bottom w:val="single" w:sz="4" w:space="0" w:color="auto"/>
              <w:right w:val="single" w:sz="4" w:space="0" w:color="auto"/>
            </w:tcBorders>
            <w:shd w:val="clear" w:color="000000" w:fill="FFFFFF"/>
            <w:vAlign w:val="center"/>
            <w:hideMark/>
          </w:tcPr>
          <w:p w14:paraId="550EC9E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km²</w:t>
            </w:r>
          </w:p>
        </w:tc>
        <w:tc>
          <w:tcPr>
            <w:tcW w:w="3541" w:type="dxa"/>
            <w:tcBorders>
              <w:top w:val="nil"/>
              <w:left w:val="nil"/>
              <w:bottom w:val="single" w:sz="4" w:space="0" w:color="auto"/>
              <w:right w:val="single" w:sz="4" w:space="0" w:color="auto"/>
            </w:tcBorders>
            <w:shd w:val="clear" w:color="000000" w:fill="FFFFFF"/>
            <w:vAlign w:val="center"/>
            <w:hideMark/>
          </w:tcPr>
          <w:p w14:paraId="33658D46"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Quadratkilometer</w:t>
            </w:r>
          </w:p>
        </w:tc>
      </w:tr>
      <w:tr w:rsidR="003B386D" w:rsidRPr="003B386D" w14:paraId="5FB55733"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6CF21F8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50</w:t>
            </w:r>
          </w:p>
        </w:tc>
        <w:tc>
          <w:tcPr>
            <w:tcW w:w="4020" w:type="dxa"/>
            <w:tcBorders>
              <w:top w:val="nil"/>
              <w:left w:val="nil"/>
              <w:bottom w:val="single" w:sz="4" w:space="0" w:color="auto"/>
              <w:right w:val="single" w:sz="4" w:space="0" w:color="auto"/>
            </w:tcBorders>
            <w:shd w:val="clear" w:color="000000" w:fill="FFFFFF"/>
            <w:vAlign w:val="center"/>
            <w:hideMark/>
          </w:tcPr>
          <w:p w14:paraId="1FB0ACD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ml</w:t>
            </w:r>
          </w:p>
        </w:tc>
        <w:tc>
          <w:tcPr>
            <w:tcW w:w="3541" w:type="dxa"/>
            <w:tcBorders>
              <w:top w:val="nil"/>
              <w:left w:val="nil"/>
              <w:bottom w:val="single" w:sz="4" w:space="0" w:color="auto"/>
              <w:right w:val="single" w:sz="4" w:space="0" w:color="auto"/>
            </w:tcBorders>
            <w:shd w:val="clear" w:color="000000" w:fill="FFFFFF"/>
            <w:vAlign w:val="center"/>
            <w:hideMark/>
          </w:tcPr>
          <w:p w14:paraId="57E3F83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Milliliter</w:t>
            </w:r>
          </w:p>
        </w:tc>
      </w:tr>
      <w:tr w:rsidR="003B386D" w:rsidRPr="003B386D" w14:paraId="4A2EAF74"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ADF32D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51</w:t>
            </w:r>
          </w:p>
        </w:tc>
        <w:tc>
          <w:tcPr>
            <w:tcW w:w="4020" w:type="dxa"/>
            <w:tcBorders>
              <w:top w:val="nil"/>
              <w:left w:val="nil"/>
              <w:bottom w:val="single" w:sz="4" w:space="0" w:color="auto"/>
              <w:right w:val="single" w:sz="4" w:space="0" w:color="auto"/>
            </w:tcBorders>
            <w:shd w:val="clear" w:color="000000" w:fill="FFFFFF"/>
            <w:vAlign w:val="center"/>
            <w:hideMark/>
          </w:tcPr>
          <w:p w14:paraId="6FAE50D9"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cl</w:t>
            </w:r>
          </w:p>
        </w:tc>
        <w:tc>
          <w:tcPr>
            <w:tcW w:w="3541" w:type="dxa"/>
            <w:tcBorders>
              <w:top w:val="nil"/>
              <w:left w:val="nil"/>
              <w:bottom w:val="single" w:sz="4" w:space="0" w:color="auto"/>
              <w:right w:val="single" w:sz="4" w:space="0" w:color="auto"/>
            </w:tcBorders>
            <w:shd w:val="clear" w:color="000000" w:fill="FFFFFF"/>
            <w:vAlign w:val="center"/>
            <w:hideMark/>
          </w:tcPr>
          <w:p w14:paraId="0D60808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Zentiliter</w:t>
            </w:r>
          </w:p>
        </w:tc>
      </w:tr>
      <w:tr w:rsidR="003B386D" w:rsidRPr="003B386D" w14:paraId="4B86A536"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C0DBFC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52</w:t>
            </w:r>
          </w:p>
        </w:tc>
        <w:tc>
          <w:tcPr>
            <w:tcW w:w="4020" w:type="dxa"/>
            <w:tcBorders>
              <w:top w:val="nil"/>
              <w:left w:val="nil"/>
              <w:bottom w:val="single" w:sz="4" w:space="0" w:color="auto"/>
              <w:right w:val="single" w:sz="4" w:space="0" w:color="auto"/>
            </w:tcBorders>
            <w:shd w:val="clear" w:color="000000" w:fill="FFFFFF"/>
            <w:vAlign w:val="center"/>
            <w:hideMark/>
          </w:tcPr>
          <w:p w14:paraId="3682BF1C"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dl</w:t>
            </w:r>
          </w:p>
        </w:tc>
        <w:tc>
          <w:tcPr>
            <w:tcW w:w="3541" w:type="dxa"/>
            <w:tcBorders>
              <w:top w:val="nil"/>
              <w:left w:val="nil"/>
              <w:bottom w:val="single" w:sz="4" w:space="0" w:color="auto"/>
              <w:right w:val="single" w:sz="4" w:space="0" w:color="auto"/>
            </w:tcBorders>
            <w:shd w:val="clear" w:color="000000" w:fill="FFFFFF"/>
            <w:vAlign w:val="center"/>
            <w:hideMark/>
          </w:tcPr>
          <w:p w14:paraId="50EA6738"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Deziliter</w:t>
            </w:r>
          </w:p>
        </w:tc>
      </w:tr>
      <w:tr w:rsidR="003B386D" w:rsidRPr="003B386D" w14:paraId="3D69C083"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077CE89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53</w:t>
            </w:r>
          </w:p>
        </w:tc>
        <w:tc>
          <w:tcPr>
            <w:tcW w:w="4020" w:type="dxa"/>
            <w:tcBorders>
              <w:top w:val="nil"/>
              <w:left w:val="nil"/>
              <w:bottom w:val="single" w:sz="4" w:space="0" w:color="auto"/>
              <w:right w:val="single" w:sz="4" w:space="0" w:color="auto"/>
            </w:tcBorders>
            <w:shd w:val="clear" w:color="000000" w:fill="FFFFFF"/>
            <w:vAlign w:val="center"/>
            <w:hideMark/>
          </w:tcPr>
          <w:p w14:paraId="5DF4299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w:t>
            </w:r>
          </w:p>
        </w:tc>
        <w:tc>
          <w:tcPr>
            <w:tcW w:w="3541" w:type="dxa"/>
            <w:tcBorders>
              <w:top w:val="nil"/>
              <w:left w:val="nil"/>
              <w:bottom w:val="single" w:sz="4" w:space="0" w:color="auto"/>
              <w:right w:val="single" w:sz="4" w:space="0" w:color="auto"/>
            </w:tcBorders>
            <w:shd w:val="clear" w:color="000000" w:fill="FFFFFF"/>
            <w:vAlign w:val="center"/>
            <w:hideMark/>
          </w:tcPr>
          <w:p w14:paraId="7AEBA6C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Liter</w:t>
            </w:r>
          </w:p>
        </w:tc>
      </w:tr>
      <w:tr w:rsidR="003B386D" w:rsidRPr="003B386D" w14:paraId="0A2EE01B"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1D0B3FA1"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54</w:t>
            </w:r>
          </w:p>
        </w:tc>
        <w:tc>
          <w:tcPr>
            <w:tcW w:w="4020" w:type="dxa"/>
            <w:tcBorders>
              <w:top w:val="nil"/>
              <w:left w:val="nil"/>
              <w:bottom w:val="single" w:sz="4" w:space="0" w:color="auto"/>
              <w:right w:val="single" w:sz="4" w:space="0" w:color="auto"/>
            </w:tcBorders>
            <w:shd w:val="clear" w:color="000000" w:fill="FFFFFF"/>
            <w:vAlign w:val="center"/>
            <w:hideMark/>
          </w:tcPr>
          <w:p w14:paraId="5394B56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cbm</w:t>
            </w:r>
          </w:p>
        </w:tc>
        <w:tc>
          <w:tcPr>
            <w:tcW w:w="3541" w:type="dxa"/>
            <w:tcBorders>
              <w:top w:val="nil"/>
              <w:left w:val="nil"/>
              <w:bottom w:val="single" w:sz="4" w:space="0" w:color="auto"/>
              <w:right w:val="single" w:sz="4" w:space="0" w:color="auto"/>
            </w:tcBorders>
            <w:shd w:val="clear" w:color="000000" w:fill="FFFFFF"/>
            <w:vAlign w:val="center"/>
            <w:hideMark/>
          </w:tcPr>
          <w:p w14:paraId="0AFF961F"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Kubikmeter</w:t>
            </w:r>
          </w:p>
        </w:tc>
      </w:tr>
      <w:tr w:rsidR="003B386D" w:rsidRPr="003B386D" w14:paraId="73A0D31F"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358322B"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55</w:t>
            </w:r>
          </w:p>
        </w:tc>
        <w:tc>
          <w:tcPr>
            <w:tcW w:w="4020" w:type="dxa"/>
            <w:tcBorders>
              <w:top w:val="nil"/>
              <w:left w:val="nil"/>
              <w:bottom w:val="single" w:sz="4" w:space="0" w:color="auto"/>
              <w:right w:val="single" w:sz="4" w:space="0" w:color="auto"/>
            </w:tcBorders>
            <w:shd w:val="clear" w:color="000000" w:fill="FFFFFF"/>
            <w:vAlign w:val="center"/>
            <w:hideMark/>
          </w:tcPr>
          <w:p w14:paraId="2989649A"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ohne</w:t>
            </w:r>
          </w:p>
        </w:tc>
        <w:tc>
          <w:tcPr>
            <w:tcW w:w="3541" w:type="dxa"/>
            <w:tcBorders>
              <w:top w:val="nil"/>
              <w:left w:val="nil"/>
              <w:bottom w:val="single" w:sz="4" w:space="0" w:color="auto"/>
              <w:right w:val="single" w:sz="4" w:space="0" w:color="auto"/>
            </w:tcBorders>
            <w:shd w:val="clear" w:color="000000" w:fill="FFFFFF"/>
            <w:vAlign w:val="center"/>
            <w:hideMark/>
          </w:tcPr>
          <w:p w14:paraId="16E53EA4"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ohne</w:t>
            </w:r>
          </w:p>
        </w:tc>
      </w:tr>
      <w:tr w:rsidR="003B386D" w:rsidRPr="003B386D" w14:paraId="3909C7DA"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7BD03947"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61</w:t>
            </w:r>
          </w:p>
        </w:tc>
        <w:tc>
          <w:tcPr>
            <w:tcW w:w="4020" w:type="dxa"/>
            <w:tcBorders>
              <w:top w:val="nil"/>
              <w:left w:val="nil"/>
              <w:bottom w:val="single" w:sz="4" w:space="0" w:color="auto"/>
              <w:right w:val="single" w:sz="4" w:space="0" w:color="auto"/>
            </w:tcBorders>
            <w:shd w:val="clear" w:color="000000" w:fill="FFFFFF"/>
            <w:vAlign w:val="center"/>
            <w:hideMark/>
          </w:tcPr>
          <w:p w14:paraId="7E32641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KWh</w:t>
            </w:r>
          </w:p>
        </w:tc>
        <w:tc>
          <w:tcPr>
            <w:tcW w:w="3541" w:type="dxa"/>
            <w:tcBorders>
              <w:top w:val="nil"/>
              <w:left w:val="nil"/>
              <w:bottom w:val="single" w:sz="4" w:space="0" w:color="auto"/>
              <w:right w:val="single" w:sz="4" w:space="0" w:color="auto"/>
            </w:tcBorders>
            <w:shd w:val="clear" w:color="000000" w:fill="FFFFFF"/>
            <w:vAlign w:val="center"/>
            <w:hideMark/>
          </w:tcPr>
          <w:p w14:paraId="6E366D3E"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Kilowattstunde</w:t>
            </w:r>
          </w:p>
        </w:tc>
      </w:tr>
      <w:tr w:rsidR="003B386D" w:rsidRPr="003B386D" w14:paraId="51DA6A7C" w14:textId="77777777" w:rsidTr="003B386D">
        <w:trPr>
          <w:trHeight w:val="300"/>
        </w:trPr>
        <w:tc>
          <w:tcPr>
            <w:tcW w:w="2220" w:type="dxa"/>
            <w:tcBorders>
              <w:top w:val="nil"/>
              <w:left w:val="single" w:sz="4" w:space="0" w:color="auto"/>
              <w:bottom w:val="single" w:sz="4" w:space="0" w:color="auto"/>
              <w:right w:val="single" w:sz="4" w:space="0" w:color="auto"/>
            </w:tcBorders>
            <w:shd w:val="clear" w:color="000000" w:fill="FFFFFF"/>
            <w:vAlign w:val="center"/>
            <w:hideMark/>
          </w:tcPr>
          <w:p w14:paraId="4744D86D"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101</w:t>
            </w:r>
          </w:p>
        </w:tc>
        <w:tc>
          <w:tcPr>
            <w:tcW w:w="4020" w:type="dxa"/>
            <w:tcBorders>
              <w:top w:val="nil"/>
              <w:left w:val="nil"/>
              <w:bottom w:val="single" w:sz="4" w:space="0" w:color="auto"/>
              <w:right w:val="single" w:sz="4" w:space="0" w:color="auto"/>
            </w:tcBorders>
            <w:shd w:val="clear" w:color="000000" w:fill="FFFFFF"/>
            <w:vAlign w:val="center"/>
            <w:hideMark/>
          </w:tcPr>
          <w:p w14:paraId="372FAC75"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srm</w:t>
            </w:r>
          </w:p>
        </w:tc>
        <w:tc>
          <w:tcPr>
            <w:tcW w:w="3541" w:type="dxa"/>
            <w:tcBorders>
              <w:top w:val="nil"/>
              <w:left w:val="nil"/>
              <w:bottom w:val="single" w:sz="4" w:space="0" w:color="auto"/>
              <w:right w:val="single" w:sz="4" w:space="0" w:color="auto"/>
            </w:tcBorders>
            <w:shd w:val="clear" w:color="000000" w:fill="FFFFFF"/>
            <w:vAlign w:val="center"/>
            <w:hideMark/>
          </w:tcPr>
          <w:p w14:paraId="3AF7DCB2" w14:textId="77777777" w:rsidR="003B386D" w:rsidRPr="003B386D" w:rsidRDefault="003B386D" w:rsidP="003B386D">
            <w:pPr>
              <w:jc w:val="left"/>
              <w:rPr>
                <w:rFonts w:ascii="Arial" w:hAnsi="Arial" w:cs="Arial"/>
                <w:color w:val="333333"/>
                <w:sz w:val="16"/>
                <w:szCs w:val="16"/>
                <w:lang w:val="de-AT" w:eastAsia="de-AT"/>
              </w:rPr>
            </w:pPr>
            <w:r w:rsidRPr="003B386D">
              <w:rPr>
                <w:rFonts w:ascii="Arial" w:hAnsi="Arial" w:cs="Arial"/>
                <w:color w:val="333333"/>
                <w:sz w:val="16"/>
                <w:szCs w:val="16"/>
                <w:lang w:val="de-AT" w:eastAsia="de-AT"/>
              </w:rPr>
              <w:t>Schüttraummeter</w:t>
            </w:r>
          </w:p>
        </w:tc>
      </w:tr>
    </w:tbl>
    <w:p w14:paraId="54D1FE67" w14:textId="3D273595" w:rsidR="003B386D" w:rsidRDefault="003B386D" w:rsidP="003B386D">
      <w:pPr>
        <w:rPr>
          <w:lang w:val="de-AT"/>
        </w:rPr>
      </w:pPr>
    </w:p>
    <w:p w14:paraId="243F7663" w14:textId="31AD84F7" w:rsidR="00A434EA" w:rsidRDefault="00A434EA" w:rsidP="003B386D">
      <w:pPr>
        <w:rPr>
          <w:lang w:val="de-AT"/>
        </w:rPr>
      </w:pPr>
    </w:p>
    <w:p w14:paraId="68D2B8C4" w14:textId="0F2FE655" w:rsidR="00A434EA" w:rsidRPr="00A434EA" w:rsidRDefault="00A434EA" w:rsidP="00A434EA">
      <w:pPr>
        <w:pStyle w:val="Heading2"/>
      </w:pPr>
      <w:r w:rsidRPr="00A434EA">
        <w:t>Version vom 21.01.2021</w:t>
      </w:r>
    </w:p>
    <w:p w14:paraId="14C349E1" w14:textId="7B7AAE4D" w:rsidR="00A434EA" w:rsidRDefault="00A434EA" w:rsidP="00A434EA">
      <w:pPr>
        <w:pStyle w:val="PlainText"/>
        <w:rPr>
          <w:rFonts w:eastAsia="Times New Roman" w:cs="Times New Roman"/>
          <w:color w:val="595959"/>
          <w:szCs w:val="24"/>
          <w:lang w:val="de-DE" w:eastAsia="de-DE"/>
        </w:rPr>
      </w:pPr>
      <w:r w:rsidRPr="00A434EA">
        <w:rPr>
          <w:rFonts w:eastAsia="Times New Roman" w:cs="Times New Roman"/>
          <w:color w:val="595959"/>
          <w:szCs w:val="24"/>
          <w:lang w:val="de-DE" w:eastAsia="de-DE"/>
        </w:rPr>
        <w:t>Die Firmen "Binderholz Wolfegg GmbH"</w:t>
      </w:r>
      <w:r>
        <w:rPr>
          <w:rFonts w:eastAsia="Times New Roman" w:cs="Times New Roman"/>
          <w:color w:val="595959"/>
          <w:szCs w:val="24"/>
          <w:lang w:val="de-DE" w:eastAsia="de-DE"/>
        </w:rPr>
        <w:t xml:space="preserve"> und </w:t>
      </w:r>
      <w:r w:rsidRPr="00A434EA">
        <w:rPr>
          <w:rFonts w:eastAsia="Times New Roman" w:cs="Times New Roman"/>
          <w:color w:val="595959"/>
          <w:szCs w:val="24"/>
          <w:lang w:val="de-DE" w:eastAsia="de-DE"/>
        </w:rPr>
        <w:t>"Binderholz Oberrot GmbH"</w:t>
      </w:r>
      <w:r>
        <w:rPr>
          <w:rFonts w:eastAsia="Times New Roman" w:cs="Times New Roman"/>
          <w:color w:val="595959"/>
          <w:szCs w:val="24"/>
          <w:lang w:val="de-DE" w:eastAsia="de-DE"/>
        </w:rPr>
        <w:t xml:space="preserve"> wurden als gültige Importfirmen zu </w:t>
      </w:r>
      <w:r w:rsidRPr="00A434EA">
        <w:rPr>
          <w:rFonts w:eastAsia="Times New Roman" w:cs="Times New Roman"/>
          <w:color w:val="595959"/>
          <w:szCs w:val="24"/>
          <w:lang w:val="de-DE" w:eastAsia="de-DE"/>
        </w:rPr>
        <w:t>"Binderholz Kösching GmbH"</w:t>
      </w:r>
      <w:r>
        <w:rPr>
          <w:rFonts w:eastAsia="Times New Roman" w:cs="Times New Roman"/>
          <w:color w:val="595959"/>
          <w:szCs w:val="24"/>
          <w:lang w:val="de-DE" w:eastAsia="de-DE"/>
        </w:rPr>
        <w:t xml:space="preserve"> übernommen.</w:t>
      </w:r>
    </w:p>
    <w:p w14:paraId="2C7DA700" w14:textId="55441D87" w:rsidR="00A434EA" w:rsidRDefault="00A434EA" w:rsidP="00A434EA">
      <w:pPr>
        <w:pStyle w:val="PlainText"/>
        <w:rPr>
          <w:rFonts w:eastAsia="Times New Roman" w:cs="Times New Roman"/>
          <w:color w:val="595959"/>
          <w:szCs w:val="24"/>
          <w:lang w:val="de-DE" w:eastAsia="de-DE"/>
        </w:rPr>
      </w:pPr>
    </w:p>
    <w:p w14:paraId="312DB63C" w14:textId="2821485D" w:rsidR="00B65A2F" w:rsidRPr="00B65A2F" w:rsidRDefault="00B65A2F" w:rsidP="00305688">
      <w:pPr>
        <w:pStyle w:val="Heading2"/>
        <w:rPr>
          <w:rFonts w:cs="Times New Roman"/>
          <w:color w:val="595959"/>
          <w:szCs w:val="24"/>
        </w:rPr>
      </w:pPr>
      <w:r w:rsidRPr="00A434EA">
        <w:t xml:space="preserve">Version vom </w:t>
      </w:r>
      <w:r>
        <w:t>01</w:t>
      </w:r>
      <w:r w:rsidRPr="00A434EA">
        <w:t>.0</w:t>
      </w:r>
      <w:r>
        <w:t>2</w:t>
      </w:r>
      <w:r w:rsidRPr="00A434EA">
        <w:t>.2021</w:t>
      </w:r>
    </w:p>
    <w:p w14:paraId="017DD2C2" w14:textId="2484B6E4" w:rsidR="00B65A2F" w:rsidRDefault="00B65A2F" w:rsidP="00B65A2F">
      <w:r>
        <w:t xml:space="preserve">Wenn man rechts einen Filter setzt, jedoch links bereits alle Habs zugeordnet hatte (es waren alle grün) dann werden die Listen nicht als Werksmaß importiert. </w:t>
      </w:r>
    </w:p>
    <w:p w14:paraId="12691EA0" w14:textId="5A88F6FD" w:rsidR="00B65A2F" w:rsidRDefault="00B65A2F" w:rsidP="00B65A2F">
      <w:r>
        <w:t xml:space="preserve">Lösung: Wenn auf der linken Seite bereits einmal eine Liste grün war, bleibt diese grün unabhängig davon ob links die Listen wieder durch einen Filter entfernt wurden. </w:t>
      </w:r>
    </w:p>
    <w:p w14:paraId="530B1FFC" w14:textId="77777777" w:rsidR="00B65A2F" w:rsidRDefault="00B65A2F" w:rsidP="00B65A2F"/>
    <w:p w14:paraId="6CD6F9A3" w14:textId="08F13DA7" w:rsidR="00B65A2F" w:rsidRDefault="00B65A2F" w:rsidP="00B65A2F">
      <w:r>
        <w:rPr>
          <w:noProof/>
        </w:rPr>
        <w:drawing>
          <wp:inline distT="0" distB="0" distL="0" distR="0" wp14:anchorId="0A2B68DE" wp14:editId="028A2670">
            <wp:extent cx="5759450" cy="2922270"/>
            <wp:effectExtent l="0" t="0" r="0" b="0"/>
            <wp:docPr id="81" name="Grafi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84" r:link="rId85">
                      <a:extLst>
                        <a:ext uri="{28A0092B-C50C-407E-A947-70E740481C1C}">
                          <a14:useLocalDpi xmlns:a14="http://schemas.microsoft.com/office/drawing/2010/main" val="0"/>
                        </a:ext>
                      </a:extLst>
                    </a:blip>
                    <a:srcRect/>
                    <a:stretch>
                      <a:fillRect/>
                    </a:stretch>
                  </pic:blipFill>
                  <pic:spPr bwMode="auto">
                    <a:xfrm>
                      <a:off x="0" y="0"/>
                      <a:ext cx="5759450" cy="2922270"/>
                    </a:xfrm>
                    <a:prstGeom prst="rect">
                      <a:avLst/>
                    </a:prstGeom>
                    <a:noFill/>
                    <a:ln>
                      <a:noFill/>
                    </a:ln>
                  </pic:spPr>
                </pic:pic>
              </a:graphicData>
            </a:graphic>
          </wp:inline>
        </w:drawing>
      </w:r>
    </w:p>
    <w:p w14:paraId="0182E92D" w14:textId="0165E79B" w:rsidR="00305688" w:rsidRPr="00B65A2F" w:rsidRDefault="00305688" w:rsidP="00305688">
      <w:pPr>
        <w:pStyle w:val="Heading2"/>
        <w:rPr>
          <w:rFonts w:cs="Times New Roman"/>
          <w:color w:val="595959"/>
          <w:szCs w:val="24"/>
        </w:rPr>
      </w:pPr>
      <w:r w:rsidRPr="00A434EA">
        <w:t xml:space="preserve">Version vom </w:t>
      </w:r>
      <w:r>
        <w:t>03</w:t>
      </w:r>
      <w:r w:rsidRPr="00A434EA">
        <w:t>.0</w:t>
      </w:r>
      <w:r>
        <w:t>2</w:t>
      </w:r>
      <w:r w:rsidRPr="00A434EA">
        <w:t>.2021</w:t>
      </w:r>
    </w:p>
    <w:p w14:paraId="4EB2903F" w14:textId="2BCBDFB9" w:rsidR="00B65A2F" w:rsidRDefault="00305688" w:rsidP="00305688">
      <w:pPr>
        <w:pStyle w:val="PlainText"/>
        <w:numPr>
          <w:ilvl w:val="0"/>
          <w:numId w:val="20"/>
        </w:numPr>
        <w:rPr>
          <w:rFonts w:eastAsia="Times New Roman" w:cs="Times New Roman"/>
          <w:color w:val="595959"/>
          <w:szCs w:val="24"/>
          <w:lang w:val="de-DE" w:eastAsia="de-DE"/>
        </w:rPr>
      </w:pPr>
      <w:r>
        <w:rPr>
          <w:rFonts w:eastAsia="Times New Roman" w:cs="Times New Roman"/>
          <w:color w:val="595959"/>
          <w:szCs w:val="24"/>
          <w:lang w:val="de-DE" w:eastAsia="de-DE"/>
        </w:rPr>
        <w:t>Import von ELDAT-SMART Dateien ohne vorhandenes „felling_date“ möglich. Zum Listendatum wird dann das aktuelle Importdatum.</w:t>
      </w:r>
    </w:p>
    <w:p w14:paraId="38FC36E4" w14:textId="33FCABCC" w:rsidR="00305688" w:rsidRPr="00305688" w:rsidRDefault="00305688" w:rsidP="00305688">
      <w:pPr>
        <w:pStyle w:val="PlainText"/>
        <w:numPr>
          <w:ilvl w:val="0"/>
          <w:numId w:val="20"/>
        </w:numPr>
        <w:rPr>
          <w:lang w:val="de-DE"/>
        </w:rPr>
      </w:pPr>
      <w:r>
        <w:rPr>
          <w:rFonts w:eastAsia="Times New Roman" w:cs="Times New Roman"/>
          <w:color w:val="595959"/>
          <w:szCs w:val="24"/>
          <w:lang w:val="de-DE" w:eastAsia="de-DE"/>
        </w:rPr>
        <w:lastRenderedPageBreak/>
        <w:t>ELDAT NRW – Beim Zuordnen von X- und Y- Koordinate aus ELDAT zu WFP32 Koordinatenfeldern hat es zum Überlauf kommen können., wenn in der ELDAT die Koordinaten mit mehr als 12 Nachkommastellen vorhanden sind.</w:t>
      </w:r>
    </w:p>
    <w:p w14:paraId="7F577E5B" w14:textId="135D67AE" w:rsidR="00305688" w:rsidRDefault="00305688" w:rsidP="00305688">
      <w:pPr>
        <w:pStyle w:val="PlainText"/>
        <w:numPr>
          <w:ilvl w:val="0"/>
          <w:numId w:val="20"/>
        </w:numPr>
        <w:rPr>
          <w:lang w:val="de-DE"/>
        </w:rPr>
      </w:pPr>
      <w:r>
        <w:rPr>
          <w:rFonts w:eastAsia="Times New Roman" w:cs="Times New Roman"/>
          <w:color w:val="595959"/>
          <w:szCs w:val="24"/>
          <w:lang w:val="de-DE" w:eastAsia="de-DE"/>
        </w:rPr>
        <w:t>Behoben:</w:t>
      </w:r>
    </w:p>
    <w:p w14:paraId="3ED28D2A" w14:textId="53611023" w:rsidR="00305688" w:rsidRDefault="00305688" w:rsidP="00305688">
      <w:r>
        <w:t>Wurden Werkslisten zugeordnet (drag and drop) uns sind diese dann grün markiert, werden sie auch als „Werksmaß“ importiert.</w:t>
      </w:r>
    </w:p>
    <w:p w14:paraId="2E7E50E9" w14:textId="45019B56" w:rsidR="00305688" w:rsidRDefault="00305688" w:rsidP="00305688">
      <w:r>
        <w:rPr>
          <w:noProof/>
        </w:rPr>
        <w:drawing>
          <wp:inline distT="0" distB="0" distL="0" distR="0" wp14:anchorId="002D1208" wp14:editId="4F3CFF80">
            <wp:extent cx="5591175" cy="2761770"/>
            <wp:effectExtent l="0" t="0" r="0" b="635"/>
            <wp:docPr id="83" name="Grafi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rotWithShape="1">
                    <a:blip r:embed="rId86" r:link="rId87">
                      <a:extLst>
                        <a:ext uri="{28A0092B-C50C-407E-A947-70E740481C1C}">
                          <a14:useLocalDpi xmlns:a14="http://schemas.microsoft.com/office/drawing/2010/main" val="0"/>
                        </a:ext>
                      </a:extLst>
                    </a:blip>
                    <a:srcRect l="14885" t="23307" r="3088" b="3486"/>
                    <a:stretch/>
                  </pic:blipFill>
                  <pic:spPr bwMode="auto">
                    <a:xfrm>
                      <a:off x="0" y="0"/>
                      <a:ext cx="5598320" cy="2765299"/>
                    </a:xfrm>
                    <a:prstGeom prst="rect">
                      <a:avLst/>
                    </a:prstGeom>
                    <a:noFill/>
                    <a:ln>
                      <a:noFill/>
                    </a:ln>
                    <a:extLst>
                      <a:ext uri="{53640926-AAD7-44D8-BBD7-CCE9431645EC}">
                        <a14:shadowObscured xmlns:a14="http://schemas.microsoft.com/office/drawing/2010/main"/>
                      </a:ext>
                    </a:extLst>
                  </pic:spPr>
                </pic:pic>
              </a:graphicData>
            </a:graphic>
          </wp:inline>
        </w:drawing>
      </w:r>
    </w:p>
    <w:p w14:paraId="3EF2CD84" w14:textId="77777777" w:rsidR="00305688" w:rsidRDefault="00305688" w:rsidP="00305688"/>
    <w:p w14:paraId="06671F2B" w14:textId="5036C83F" w:rsidR="00305688" w:rsidRDefault="00305688" w:rsidP="00305688">
      <w:r>
        <w:t xml:space="preserve">Wurde aber auf der rechten Seite ein Filter aktiviert, war die grüne Markierung (Import als Werksliste bzw. Anhängen and bestehende Listen) wieder entfernt. </w:t>
      </w:r>
    </w:p>
    <w:p w14:paraId="60ACE6F6" w14:textId="1310208A" w:rsidR="00305688" w:rsidRDefault="00305688" w:rsidP="00305688"/>
    <w:p w14:paraId="135A4D60" w14:textId="44054F92" w:rsidR="00305688" w:rsidRDefault="00305688" w:rsidP="00305688">
      <w:r>
        <w:rPr>
          <w:noProof/>
        </w:rPr>
        <w:drawing>
          <wp:inline distT="0" distB="0" distL="0" distR="0" wp14:anchorId="5C1967B0" wp14:editId="73775503">
            <wp:extent cx="5759450" cy="2922270"/>
            <wp:effectExtent l="0" t="0" r="0" b="0"/>
            <wp:docPr id="82" name="Grafi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84" r:link="rId85">
                      <a:extLst>
                        <a:ext uri="{28A0092B-C50C-407E-A947-70E740481C1C}">
                          <a14:useLocalDpi xmlns:a14="http://schemas.microsoft.com/office/drawing/2010/main" val="0"/>
                        </a:ext>
                      </a:extLst>
                    </a:blip>
                    <a:srcRect/>
                    <a:stretch>
                      <a:fillRect/>
                    </a:stretch>
                  </pic:blipFill>
                  <pic:spPr bwMode="auto">
                    <a:xfrm>
                      <a:off x="0" y="0"/>
                      <a:ext cx="5759450" cy="2922270"/>
                    </a:xfrm>
                    <a:prstGeom prst="rect">
                      <a:avLst/>
                    </a:prstGeom>
                    <a:noFill/>
                    <a:ln>
                      <a:noFill/>
                    </a:ln>
                  </pic:spPr>
                </pic:pic>
              </a:graphicData>
            </a:graphic>
          </wp:inline>
        </w:drawing>
      </w:r>
    </w:p>
    <w:p w14:paraId="26ED9601" w14:textId="3E744E6F" w:rsidR="00305688" w:rsidRDefault="00305688" w:rsidP="00305688">
      <w:pPr>
        <w:pStyle w:val="PlainText"/>
        <w:rPr>
          <w:rFonts w:eastAsia="Times New Roman" w:cs="Times New Roman"/>
          <w:b/>
          <w:bCs/>
          <w:color w:val="595959"/>
          <w:szCs w:val="24"/>
          <w:lang w:val="de-DE" w:eastAsia="de-DE"/>
        </w:rPr>
      </w:pPr>
      <w:r w:rsidRPr="00305688">
        <w:rPr>
          <w:rFonts w:eastAsia="Times New Roman" w:cs="Times New Roman"/>
          <w:b/>
          <w:bCs/>
          <w:color w:val="595959"/>
          <w:szCs w:val="24"/>
          <w:lang w:val="de-DE" w:eastAsia="de-DE"/>
        </w:rPr>
        <w:t xml:space="preserve">NEU: Die grüne Markierung links bleibt nach der Zuordnung von der rechten Seite bestehen. </w:t>
      </w:r>
    </w:p>
    <w:p w14:paraId="1075821D" w14:textId="23A76D61" w:rsidR="00305688" w:rsidRDefault="001E0B6B">
      <w:pPr>
        <w:pStyle w:val="PlainText"/>
        <w:numPr>
          <w:ilvl w:val="0"/>
          <w:numId w:val="21"/>
        </w:numPr>
        <w:rPr>
          <w:rFonts w:eastAsia="Times New Roman" w:cs="Times New Roman"/>
          <w:color w:val="595959"/>
          <w:szCs w:val="24"/>
          <w:lang w:val="de-DE" w:eastAsia="de-DE"/>
        </w:rPr>
      </w:pPr>
      <w:r>
        <w:rPr>
          <w:rFonts w:eastAsia="Times New Roman" w:cs="Times New Roman"/>
          <w:color w:val="595959"/>
          <w:szCs w:val="24"/>
          <w:lang w:val="de-DE" w:eastAsia="de-DE"/>
        </w:rPr>
        <w:t>ELDAT NRW: Erstmals wurden Klammerstämme geliefert. Diese können nun korrekt importiert werden.</w:t>
      </w:r>
    </w:p>
    <w:p w14:paraId="691BF482" w14:textId="577111BB" w:rsidR="003E07ED" w:rsidRDefault="003E07ED">
      <w:pPr>
        <w:pStyle w:val="PlainText"/>
        <w:numPr>
          <w:ilvl w:val="0"/>
          <w:numId w:val="21"/>
        </w:numPr>
        <w:rPr>
          <w:rFonts w:eastAsia="Times New Roman" w:cs="Times New Roman"/>
          <w:color w:val="595959"/>
          <w:szCs w:val="24"/>
          <w:lang w:val="de-DE" w:eastAsia="de-DE"/>
        </w:rPr>
      </w:pPr>
      <w:r>
        <w:rPr>
          <w:rFonts w:eastAsia="Times New Roman" w:cs="Times New Roman"/>
          <w:color w:val="595959"/>
          <w:szCs w:val="24"/>
          <w:lang w:val="de-DE" w:eastAsia="de-DE"/>
        </w:rPr>
        <w:t>Die Zuordnung des Revierleiter bei ELDAT SMAT Datensätzen (T_KAT_ADRESS.Id = 6) ist bei bestimmten Datenbanken nicht möglich. Zuordnung wurde bei nicht vorhandenen Adresskreis deaktiviert.</w:t>
      </w:r>
    </w:p>
    <w:p w14:paraId="27C21B9C" w14:textId="77777777" w:rsidR="003E07ED" w:rsidRDefault="003E07ED" w:rsidP="003E07ED">
      <w:pPr>
        <w:pStyle w:val="PlainText"/>
        <w:ind w:left="720"/>
        <w:rPr>
          <w:rFonts w:eastAsia="Times New Roman" w:cs="Times New Roman"/>
          <w:color w:val="595959"/>
          <w:szCs w:val="24"/>
          <w:lang w:val="de-DE" w:eastAsia="de-DE"/>
        </w:rPr>
      </w:pPr>
    </w:p>
    <w:p w14:paraId="32FB9EF6" w14:textId="6372AF45" w:rsidR="001E0B6B" w:rsidRDefault="003E07ED" w:rsidP="003E07ED">
      <w:pPr>
        <w:pStyle w:val="PlainText"/>
        <w:rPr>
          <w:rFonts w:eastAsia="Times New Roman" w:cs="Times New Roman"/>
          <w:color w:val="595959"/>
          <w:szCs w:val="24"/>
          <w:lang w:val="de-DE" w:eastAsia="de-DE"/>
        </w:rPr>
      </w:pPr>
      <w:r>
        <w:rPr>
          <w:noProof/>
          <w:lang w:val="de-DE"/>
        </w:rPr>
        <w:lastRenderedPageBreak/>
        <w:drawing>
          <wp:inline distT="0" distB="0" distL="0" distR="0" wp14:anchorId="3B1AA923" wp14:editId="68BCDFE9">
            <wp:extent cx="4487545" cy="2143125"/>
            <wp:effectExtent l="0" t="0" r="8255" b="9525"/>
            <wp:docPr id="84" name="Grafi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88" r:link="rId89">
                      <a:extLst>
                        <a:ext uri="{28A0092B-C50C-407E-A947-70E740481C1C}">
                          <a14:useLocalDpi xmlns:a14="http://schemas.microsoft.com/office/drawing/2010/main" val="0"/>
                        </a:ext>
                      </a:extLst>
                    </a:blip>
                    <a:srcRect/>
                    <a:stretch>
                      <a:fillRect/>
                    </a:stretch>
                  </pic:blipFill>
                  <pic:spPr bwMode="auto">
                    <a:xfrm>
                      <a:off x="0" y="0"/>
                      <a:ext cx="4487545" cy="2143125"/>
                    </a:xfrm>
                    <a:prstGeom prst="rect">
                      <a:avLst/>
                    </a:prstGeom>
                    <a:noFill/>
                    <a:ln>
                      <a:noFill/>
                    </a:ln>
                  </pic:spPr>
                </pic:pic>
              </a:graphicData>
            </a:graphic>
          </wp:inline>
        </w:drawing>
      </w:r>
    </w:p>
    <w:p w14:paraId="41BAD4EA" w14:textId="3786EF99" w:rsidR="005D6DCD" w:rsidRDefault="005D6DCD" w:rsidP="003E07ED">
      <w:pPr>
        <w:pStyle w:val="PlainText"/>
        <w:rPr>
          <w:rFonts w:eastAsia="Times New Roman" w:cs="Times New Roman"/>
          <w:color w:val="595959"/>
          <w:szCs w:val="24"/>
          <w:lang w:val="de-DE" w:eastAsia="de-DE"/>
        </w:rPr>
      </w:pPr>
    </w:p>
    <w:p w14:paraId="212B0CF8" w14:textId="2C4F77E2" w:rsidR="005D6DCD" w:rsidRPr="00B65A2F" w:rsidRDefault="005D6DCD" w:rsidP="005D6DCD">
      <w:pPr>
        <w:pStyle w:val="Heading2"/>
        <w:rPr>
          <w:rFonts w:cs="Times New Roman"/>
          <w:color w:val="595959"/>
          <w:szCs w:val="24"/>
        </w:rPr>
      </w:pPr>
      <w:r w:rsidRPr="00A434EA">
        <w:t xml:space="preserve">Version vom </w:t>
      </w:r>
      <w:r>
        <w:t>15</w:t>
      </w:r>
      <w:r w:rsidRPr="00A434EA">
        <w:t>.0</w:t>
      </w:r>
      <w:r>
        <w:t>2</w:t>
      </w:r>
      <w:r w:rsidRPr="00A434EA">
        <w:t>.2021</w:t>
      </w:r>
    </w:p>
    <w:p w14:paraId="4EA28B36" w14:textId="0BAD39E4" w:rsidR="005D6DCD" w:rsidRDefault="005D6DCD">
      <w:pPr>
        <w:pStyle w:val="PlainText"/>
        <w:numPr>
          <w:ilvl w:val="0"/>
          <w:numId w:val="22"/>
        </w:numPr>
        <w:rPr>
          <w:rFonts w:eastAsia="Times New Roman" w:cs="Times New Roman"/>
          <w:color w:val="595959"/>
          <w:szCs w:val="24"/>
          <w:lang w:val="de-DE" w:eastAsia="de-DE"/>
        </w:rPr>
      </w:pPr>
      <w:r>
        <w:rPr>
          <w:rFonts w:eastAsia="Times New Roman" w:cs="Times New Roman"/>
          <w:color w:val="595959"/>
          <w:szCs w:val="24"/>
          <w:lang w:val="de-DE" w:eastAsia="de-DE"/>
        </w:rPr>
        <w:t xml:space="preserve">Änderung für FVO (Zentrallösung Forstliche Vereinigung Oberpfalz) </w:t>
      </w:r>
    </w:p>
    <w:p w14:paraId="0F928C44" w14:textId="2689FD48" w:rsidR="005D6DCD" w:rsidRDefault="005D6DCD">
      <w:pPr>
        <w:pStyle w:val="PlainText"/>
        <w:numPr>
          <w:ilvl w:val="0"/>
          <w:numId w:val="22"/>
        </w:numPr>
        <w:rPr>
          <w:rFonts w:eastAsia="Times New Roman" w:cs="Times New Roman"/>
          <w:color w:val="595959"/>
          <w:szCs w:val="24"/>
          <w:lang w:val="de-DE" w:eastAsia="de-DE"/>
        </w:rPr>
      </w:pPr>
      <w:r>
        <w:rPr>
          <w:rFonts w:eastAsia="Times New Roman" w:cs="Times New Roman"/>
          <w:color w:val="595959"/>
          <w:szCs w:val="24"/>
          <w:lang w:val="de-DE" w:eastAsia="de-DE"/>
        </w:rPr>
        <w:t>Bei ELDAT Werksdatenimport wird das Werk immer lt. Kurzbezeichnung der Adresse gesucht.</w:t>
      </w:r>
    </w:p>
    <w:p w14:paraId="16C68355" w14:textId="3CD8C525" w:rsidR="005D6DCD" w:rsidRDefault="005D6DCD">
      <w:pPr>
        <w:pStyle w:val="PlainText"/>
        <w:numPr>
          <w:ilvl w:val="1"/>
          <w:numId w:val="22"/>
        </w:numPr>
        <w:rPr>
          <w:rFonts w:eastAsia="Times New Roman" w:cs="Times New Roman"/>
          <w:color w:val="595959"/>
          <w:szCs w:val="24"/>
          <w:lang w:val="de-DE" w:eastAsia="de-DE"/>
        </w:rPr>
      </w:pPr>
      <w:r>
        <w:rPr>
          <w:rFonts w:eastAsia="Times New Roman" w:cs="Times New Roman"/>
          <w:color w:val="595959"/>
          <w:szCs w:val="24"/>
          <w:lang w:val="de-DE" w:eastAsia="de-DE"/>
        </w:rPr>
        <w:t>Durch Zentralverträge sind die Adressen mehrfach im System. Bsp: Stora gibt es einmal ohne ACL und einmal mit ACL.</w:t>
      </w:r>
    </w:p>
    <w:p w14:paraId="7BCA6CAB" w14:textId="6056E155" w:rsidR="005D6DCD" w:rsidRDefault="005D6DCD">
      <w:pPr>
        <w:pStyle w:val="PlainText"/>
        <w:numPr>
          <w:ilvl w:val="1"/>
          <w:numId w:val="22"/>
        </w:numPr>
        <w:rPr>
          <w:rFonts w:eastAsia="Times New Roman" w:cs="Times New Roman"/>
          <w:color w:val="595959"/>
          <w:szCs w:val="24"/>
          <w:lang w:val="de-DE" w:eastAsia="de-DE"/>
        </w:rPr>
      </w:pPr>
      <w:r>
        <w:rPr>
          <w:rFonts w:eastAsia="Times New Roman" w:cs="Times New Roman"/>
          <w:color w:val="595959"/>
          <w:szCs w:val="24"/>
          <w:lang w:val="de-DE" w:eastAsia="de-DE"/>
        </w:rPr>
        <w:t>Die Übersetzung und Kopfdatenzuordnung prüft, ob eine globale Adresse des Kunden vorhanden ist, (ID_ACL_ORG ist leer). Dann wird diese Adresse zugeordnet und die Übersetzung dieser Adresse geladen.</w:t>
      </w:r>
    </w:p>
    <w:p w14:paraId="7E1CE306" w14:textId="3E6CF446" w:rsidR="005D6DCD" w:rsidRDefault="005D6DCD">
      <w:pPr>
        <w:pStyle w:val="PlainText"/>
        <w:numPr>
          <w:ilvl w:val="1"/>
          <w:numId w:val="22"/>
        </w:numPr>
        <w:rPr>
          <w:rFonts w:eastAsia="Times New Roman" w:cs="Times New Roman"/>
          <w:color w:val="595959"/>
          <w:szCs w:val="24"/>
          <w:lang w:val="de-DE" w:eastAsia="de-DE"/>
        </w:rPr>
      </w:pPr>
      <w:r>
        <w:rPr>
          <w:rFonts w:eastAsia="Times New Roman" w:cs="Times New Roman"/>
          <w:color w:val="595959"/>
          <w:szCs w:val="24"/>
          <w:lang w:val="de-DE" w:eastAsia="de-DE"/>
        </w:rPr>
        <w:t xml:space="preserve">Besitzt der ACL auch eine Adresse im eigenen ACL, wird </w:t>
      </w:r>
      <w:r w:rsidR="007254A1">
        <w:rPr>
          <w:rFonts w:eastAsia="Times New Roman" w:cs="Times New Roman"/>
          <w:color w:val="595959"/>
          <w:szCs w:val="24"/>
          <w:lang w:val="de-DE" w:eastAsia="de-DE"/>
        </w:rPr>
        <w:t>trotzdem</w:t>
      </w:r>
      <w:r>
        <w:rPr>
          <w:rFonts w:eastAsia="Times New Roman" w:cs="Times New Roman"/>
          <w:color w:val="595959"/>
          <w:szCs w:val="24"/>
          <w:lang w:val="de-DE" w:eastAsia="de-DE"/>
        </w:rPr>
        <w:t xml:space="preserve"> die globale Adresse </w:t>
      </w:r>
      <w:r w:rsidR="007254A1">
        <w:rPr>
          <w:rFonts w:eastAsia="Times New Roman" w:cs="Times New Roman"/>
          <w:color w:val="595959"/>
          <w:szCs w:val="24"/>
          <w:lang w:val="de-DE" w:eastAsia="de-DE"/>
        </w:rPr>
        <w:t>gewählt</w:t>
      </w:r>
      <w:r>
        <w:rPr>
          <w:rFonts w:eastAsia="Times New Roman" w:cs="Times New Roman"/>
          <w:color w:val="595959"/>
          <w:szCs w:val="24"/>
          <w:lang w:val="de-DE" w:eastAsia="de-DE"/>
        </w:rPr>
        <w:t>.</w:t>
      </w:r>
    </w:p>
    <w:p w14:paraId="12B6A39C" w14:textId="4AA452B5" w:rsidR="005D6DCD" w:rsidRDefault="005D6DCD">
      <w:pPr>
        <w:pStyle w:val="PlainText"/>
        <w:numPr>
          <w:ilvl w:val="1"/>
          <w:numId w:val="22"/>
        </w:numPr>
        <w:rPr>
          <w:rFonts w:eastAsia="Times New Roman" w:cs="Times New Roman"/>
          <w:color w:val="595959"/>
          <w:szCs w:val="24"/>
          <w:lang w:val="de-DE" w:eastAsia="de-DE"/>
        </w:rPr>
      </w:pPr>
      <w:r>
        <w:rPr>
          <w:rFonts w:eastAsia="Times New Roman" w:cs="Times New Roman"/>
          <w:color w:val="595959"/>
          <w:szCs w:val="24"/>
          <w:lang w:val="de-DE" w:eastAsia="de-DE"/>
        </w:rPr>
        <w:t>Besitzt der ACL die Adresse nur im eigenen ACL, so wird diese Übersetzung geladen.</w:t>
      </w:r>
    </w:p>
    <w:p w14:paraId="1D05CC83" w14:textId="12FBF254" w:rsidR="005D6DCD" w:rsidRDefault="005D6DCD">
      <w:pPr>
        <w:pStyle w:val="PlainText"/>
        <w:numPr>
          <w:ilvl w:val="1"/>
          <w:numId w:val="22"/>
        </w:numPr>
        <w:rPr>
          <w:rFonts w:eastAsia="Times New Roman" w:cs="Times New Roman"/>
          <w:color w:val="595959"/>
          <w:szCs w:val="24"/>
          <w:lang w:val="de-DE" w:eastAsia="de-DE"/>
        </w:rPr>
      </w:pPr>
      <w:r>
        <w:rPr>
          <w:rFonts w:eastAsia="Times New Roman" w:cs="Times New Roman"/>
          <w:color w:val="595959"/>
          <w:szCs w:val="24"/>
          <w:lang w:val="de-DE" w:eastAsia="de-DE"/>
        </w:rPr>
        <w:t>Werden Listen oder BM von der rechten Seite zugeordnet, dann werden auch die ACL beachtet.</w:t>
      </w:r>
    </w:p>
    <w:p w14:paraId="668C4D77" w14:textId="5F2B4E5C" w:rsidR="00827168" w:rsidRDefault="00827168">
      <w:pPr>
        <w:pStyle w:val="PlainText"/>
        <w:numPr>
          <w:ilvl w:val="0"/>
          <w:numId w:val="22"/>
        </w:numPr>
        <w:rPr>
          <w:rFonts w:eastAsia="Times New Roman" w:cs="Times New Roman"/>
          <w:color w:val="595959"/>
          <w:szCs w:val="24"/>
          <w:lang w:val="de-DE" w:eastAsia="de-DE"/>
        </w:rPr>
      </w:pPr>
      <w:r>
        <w:rPr>
          <w:rFonts w:eastAsia="Times New Roman" w:cs="Times New Roman"/>
          <w:color w:val="595959"/>
          <w:szCs w:val="24"/>
          <w:lang w:val="de-DE" w:eastAsia="de-DE"/>
        </w:rPr>
        <w:t>RZW WFP32 Anpassung Import an NRW neu.</w:t>
      </w:r>
    </w:p>
    <w:p w14:paraId="066A0742" w14:textId="66602429" w:rsidR="00DA32E1" w:rsidRDefault="00DA32E1" w:rsidP="00DA32E1">
      <w:pPr>
        <w:pStyle w:val="Heading2"/>
      </w:pPr>
      <w:r w:rsidRPr="00A434EA">
        <w:t xml:space="preserve">Version vom </w:t>
      </w:r>
      <w:r>
        <w:t>08.03.2021</w:t>
      </w:r>
    </w:p>
    <w:p w14:paraId="115822C5" w14:textId="77777777" w:rsidR="003263B7" w:rsidRPr="003263B7" w:rsidRDefault="003263B7" w:rsidP="003263B7"/>
    <w:p w14:paraId="4EF09316" w14:textId="33E9989B" w:rsidR="003263B7" w:rsidRDefault="003263B7">
      <w:pPr>
        <w:pStyle w:val="ListParagraph"/>
        <w:numPr>
          <w:ilvl w:val="0"/>
          <w:numId w:val="23"/>
        </w:numPr>
      </w:pPr>
      <w:r>
        <w:t>Neuen Datensatz implementiert</w:t>
      </w:r>
      <w:r w:rsidR="005B29F6">
        <w:t>: Sägewerk</w:t>
      </w:r>
      <w:r>
        <w:t>: „</w:t>
      </w:r>
      <w:r w:rsidRPr="003263B7">
        <w:t>Theodor Schulte GmbH</w:t>
      </w:r>
      <w:r>
        <w:t>“</w:t>
      </w:r>
    </w:p>
    <w:p w14:paraId="4BB0C05D" w14:textId="7D3AAC4A" w:rsidR="00DA32E1" w:rsidRDefault="00DA32E1">
      <w:pPr>
        <w:pStyle w:val="ListParagraph"/>
        <w:numPr>
          <w:ilvl w:val="0"/>
          <w:numId w:val="23"/>
        </w:numPr>
      </w:pPr>
      <w:r>
        <w:t xml:space="preserve">Neue Option „Nicht vorhandenen Waldort in DB anlegen“ </w:t>
      </w:r>
    </w:p>
    <w:p w14:paraId="68427AF4" w14:textId="6184DED1" w:rsidR="00DA32E1" w:rsidRDefault="00DA32E1">
      <w:pPr>
        <w:pStyle w:val="ListParagraph"/>
        <w:numPr>
          <w:ilvl w:val="1"/>
          <w:numId w:val="23"/>
        </w:numPr>
      </w:pPr>
      <w:r>
        <w:t xml:space="preserve">Bisher war diese Option nicht steuerbar und wurde daher immer durchgeführt. </w:t>
      </w:r>
    </w:p>
    <w:p w14:paraId="4164DB0E" w14:textId="02520AB2" w:rsidR="00DA32E1" w:rsidRDefault="00DA32E1">
      <w:pPr>
        <w:pStyle w:val="ListParagraph"/>
        <w:numPr>
          <w:ilvl w:val="1"/>
          <w:numId w:val="23"/>
        </w:numPr>
      </w:pPr>
      <w:r>
        <w:t xml:space="preserve">Nach der Installation der neuen Version ist somit dieser Haken gesetzt. </w:t>
      </w:r>
    </w:p>
    <w:p w14:paraId="2070F002" w14:textId="2DAB0C48" w:rsidR="00DA32E1" w:rsidRDefault="00DA32E1">
      <w:pPr>
        <w:pStyle w:val="ListParagraph"/>
        <w:numPr>
          <w:ilvl w:val="1"/>
          <w:numId w:val="23"/>
        </w:numPr>
      </w:pPr>
      <w:r>
        <w:t xml:space="preserve">Er wird beim Schließen des Importers global gespeichert. </w:t>
      </w:r>
    </w:p>
    <w:p w14:paraId="1602F429" w14:textId="0C0F3C5D" w:rsidR="00DA32E1" w:rsidRPr="00DA32E1" w:rsidRDefault="00DA32E1">
      <w:pPr>
        <w:pStyle w:val="ListParagraph"/>
        <w:numPr>
          <w:ilvl w:val="1"/>
          <w:numId w:val="23"/>
        </w:numPr>
      </w:pPr>
      <w:r>
        <w:t xml:space="preserve">Ist er nicht gesetzt, so wird der Waldort in der DB gesucht. Wird er gefunden, so wird er zugeordnet. Wird er nicht gefunden, so bleibt er leer. </w:t>
      </w:r>
    </w:p>
    <w:p w14:paraId="607F1589" w14:textId="77777777" w:rsidR="00DA32E1" w:rsidRDefault="00DA32E1" w:rsidP="00DA32E1">
      <w:pPr>
        <w:pStyle w:val="PlainText"/>
        <w:ind w:left="360"/>
        <w:rPr>
          <w:rFonts w:eastAsia="Times New Roman" w:cs="Times New Roman"/>
          <w:color w:val="595959"/>
          <w:szCs w:val="24"/>
          <w:lang w:val="de-DE" w:eastAsia="de-DE"/>
        </w:rPr>
      </w:pPr>
    </w:p>
    <w:p w14:paraId="35D45636" w14:textId="1047A4BB" w:rsidR="00C65E5D" w:rsidRDefault="00DA32E1" w:rsidP="00DA32E1">
      <w:pPr>
        <w:pStyle w:val="PlainText"/>
        <w:ind w:left="360"/>
        <w:rPr>
          <w:rFonts w:eastAsia="Times New Roman" w:cs="Times New Roman"/>
          <w:color w:val="595959"/>
          <w:szCs w:val="24"/>
          <w:lang w:val="de-DE" w:eastAsia="de-DE"/>
        </w:rPr>
      </w:pPr>
      <w:r w:rsidRPr="00DA32E1">
        <w:rPr>
          <w:rFonts w:eastAsia="Times New Roman" w:cs="Times New Roman"/>
          <w:noProof/>
          <w:color w:val="595959"/>
          <w:szCs w:val="24"/>
          <w:lang w:val="de-DE" w:eastAsia="de-DE"/>
        </w:rPr>
        <w:drawing>
          <wp:inline distT="0" distB="0" distL="0" distR="0" wp14:anchorId="543A753E" wp14:editId="688038F1">
            <wp:extent cx="5468809" cy="1770278"/>
            <wp:effectExtent l="0" t="0" r="0" b="1905"/>
            <wp:docPr id="85" name="Grafi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515894" cy="1785520"/>
                    </a:xfrm>
                    <a:prstGeom prst="rect">
                      <a:avLst/>
                    </a:prstGeom>
                  </pic:spPr>
                </pic:pic>
              </a:graphicData>
            </a:graphic>
          </wp:inline>
        </w:drawing>
      </w:r>
    </w:p>
    <w:p w14:paraId="2787508F" w14:textId="77777777" w:rsidR="00C65E5D" w:rsidRDefault="00C65E5D">
      <w:pPr>
        <w:jc w:val="left"/>
      </w:pPr>
      <w:r>
        <w:br w:type="page"/>
      </w:r>
    </w:p>
    <w:p w14:paraId="67CD3F59" w14:textId="04E1DBF5" w:rsidR="00C65E5D" w:rsidRPr="003263B7" w:rsidRDefault="00C65E5D" w:rsidP="00C65E5D">
      <w:pPr>
        <w:pStyle w:val="Heading2"/>
      </w:pPr>
      <w:r w:rsidRPr="00A434EA">
        <w:lastRenderedPageBreak/>
        <w:t xml:space="preserve">Version vom </w:t>
      </w:r>
      <w:r w:rsidR="00BC59A3">
        <w:t>19</w:t>
      </w:r>
      <w:r>
        <w:t>.03.2021</w:t>
      </w:r>
    </w:p>
    <w:p w14:paraId="60BC2C78" w14:textId="53C35148" w:rsidR="00C65E5D" w:rsidRDefault="00C65E5D">
      <w:pPr>
        <w:pStyle w:val="ListParagraph"/>
        <w:numPr>
          <w:ilvl w:val="0"/>
          <w:numId w:val="23"/>
        </w:numPr>
      </w:pPr>
      <w:r>
        <w:t>Neuen Datensatz implementiert: Sägewerk: „</w:t>
      </w:r>
      <w:r w:rsidRPr="00C65E5D">
        <w:t>Binderholz Oberrot | Baruth GmbH</w:t>
      </w:r>
      <w:r>
        <w:t>“</w:t>
      </w:r>
    </w:p>
    <w:p w14:paraId="5CCF250A" w14:textId="27A82594" w:rsidR="006E5F9D" w:rsidRPr="003263B7" w:rsidRDefault="006E5F9D" w:rsidP="006E5F9D">
      <w:pPr>
        <w:pStyle w:val="Heading2"/>
      </w:pPr>
      <w:r w:rsidRPr="00A434EA">
        <w:t xml:space="preserve">Version vom </w:t>
      </w:r>
      <w:r w:rsidR="00D42429">
        <w:t>25</w:t>
      </w:r>
      <w:r>
        <w:t>.03.2021</w:t>
      </w:r>
    </w:p>
    <w:p w14:paraId="07121C2A" w14:textId="45294166" w:rsidR="006E5F9D" w:rsidRDefault="006E5F9D">
      <w:pPr>
        <w:pStyle w:val="ListParagraph"/>
        <w:numPr>
          <w:ilvl w:val="0"/>
          <w:numId w:val="23"/>
        </w:numPr>
      </w:pPr>
      <w:r>
        <w:t>Korrektur am Datensatz Sägewerk: „</w:t>
      </w:r>
      <w:r w:rsidRPr="00C65E5D">
        <w:t>Binderholz Oberrot | Baruth GmbH</w:t>
      </w:r>
      <w:r>
        <w:t>“ Die Firmenbezeichnung darf aufgrund der WFP32 Kompatibilität nur 30 Zeichen lang sein. Deshalb muss in der Kurzbezeichnung:</w:t>
      </w:r>
      <w:r w:rsidRPr="006E5F9D">
        <w:t xml:space="preserve"> </w:t>
      </w:r>
      <w:r>
        <w:t>„</w:t>
      </w:r>
      <w:r w:rsidRPr="006E5F9D">
        <w:rPr>
          <w:b/>
        </w:rPr>
        <w:t>Binderholz Oberrot | Baruth Gm</w:t>
      </w:r>
      <w:r>
        <w:t>“ eingetragen werden.</w:t>
      </w:r>
    </w:p>
    <w:p w14:paraId="188B480B" w14:textId="64461009" w:rsidR="006E5F9D" w:rsidRDefault="006E5F9D">
      <w:pPr>
        <w:pStyle w:val="ListParagraph"/>
        <w:numPr>
          <w:ilvl w:val="0"/>
          <w:numId w:val="23"/>
        </w:numPr>
      </w:pPr>
      <w:r>
        <w:t>Der Datenlieferant „Ziegler KG“ hat die Firmenbezeichnung auf Großbuchstaben umgestellt. „ZIEGLER KG“ (Ein generelles Case in sensitiv der Firmenbezeichnungen ist aufgrund von Umlauten und Sonderzeichen nicht möglich)</w:t>
      </w:r>
    </w:p>
    <w:p w14:paraId="32A45C7E" w14:textId="725BE524" w:rsidR="006E5F9D" w:rsidRDefault="006E5F9D">
      <w:pPr>
        <w:pStyle w:val="ListParagraph"/>
        <w:numPr>
          <w:ilvl w:val="0"/>
          <w:numId w:val="23"/>
        </w:numPr>
      </w:pPr>
      <w:r>
        <w:t>Erster ELDAT SMART von „Forst BW“ wurde erfolgreich eingelesen. Noch bekannte Fehler im Datensatz von Forst BW</w:t>
      </w:r>
      <w:r w:rsidR="005F0F80">
        <w:t xml:space="preserve"> welche aber übergangen werden:</w:t>
      </w:r>
    </w:p>
    <w:p w14:paraId="6C365A56" w14:textId="436CDC24" w:rsidR="006E5F9D" w:rsidRDefault="006E5F9D">
      <w:pPr>
        <w:pStyle w:val="ListParagraph"/>
        <w:numPr>
          <w:ilvl w:val="1"/>
          <w:numId w:val="23"/>
        </w:numPr>
      </w:pPr>
      <w:r>
        <w:t>Der Datenlieferant liefert noch keine Längen</w:t>
      </w:r>
    </w:p>
    <w:p w14:paraId="424637E1" w14:textId="1DB1B0BE" w:rsidR="006E5F9D" w:rsidRDefault="006E5F9D">
      <w:pPr>
        <w:pStyle w:val="ListParagraph"/>
        <w:numPr>
          <w:ilvl w:val="1"/>
          <w:numId w:val="23"/>
        </w:numPr>
      </w:pPr>
      <w:r>
        <w:t xml:space="preserve">Der Datenlieferant liefert beim </w:t>
      </w:r>
      <w:r w:rsidR="00B34535">
        <w:t>R</w:t>
      </w:r>
      <w:r>
        <w:t>aummeter</w:t>
      </w:r>
      <w:r w:rsidR="007254A1">
        <w:t xml:space="preserve">- </w:t>
      </w:r>
      <w:r>
        <w:t xml:space="preserve"> Polter eine Klammerstamm </w:t>
      </w:r>
      <w:r w:rsidR="00B34535">
        <w:t>Information</w:t>
      </w:r>
    </w:p>
    <w:p w14:paraId="3D446514" w14:textId="73847EE9" w:rsidR="00D42429" w:rsidRPr="003263B7" w:rsidRDefault="00D42429" w:rsidP="00D42429">
      <w:pPr>
        <w:pStyle w:val="Heading2"/>
      </w:pPr>
      <w:r w:rsidRPr="00A434EA">
        <w:t xml:space="preserve">Version vom </w:t>
      </w:r>
      <w:r>
        <w:t>1</w:t>
      </w:r>
      <w:r w:rsidR="007F3458">
        <w:t>3</w:t>
      </w:r>
      <w:r>
        <w:t>.04.2021</w:t>
      </w:r>
    </w:p>
    <w:p w14:paraId="72C3ED15" w14:textId="0CC027A3" w:rsidR="006E5F9D" w:rsidRDefault="00D42429">
      <w:pPr>
        <w:pStyle w:val="ListParagraph"/>
        <w:numPr>
          <w:ilvl w:val="0"/>
          <w:numId w:val="24"/>
        </w:numPr>
      </w:pPr>
      <w:r>
        <w:t>Zuweisen von FWJ aus ELDAT SMART funktioniert nun auch bei FWJ Kurzbezeichnungen welche auch Texte beinhalten. Fehler „Ungültige konvertierung nvarchar zu int“ behoben.</w:t>
      </w:r>
    </w:p>
    <w:p w14:paraId="605A16A9" w14:textId="42BD5FEC" w:rsidR="00D42429" w:rsidRDefault="00D42429" w:rsidP="00D42429">
      <w:pPr>
        <w:pStyle w:val="ListParagraph"/>
      </w:pPr>
      <w:r w:rsidRPr="00D42429">
        <w:rPr>
          <w:noProof/>
        </w:rPr>
        <w:drawing>
          <wp:inline distT="0" distB="0" distL="0" distR="0" wp14:anchorId="34EC4F9E" wp14:editId="46046DA1">
            <wp:extent cx="5759450" cy="1158875"/>
            <wp:effectExtent l="0" t="0" r="0" b="3175"/>
            <wp:docPr id="86" name="Grafi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59450" cy="1158875"/>
                    </a:xfrm>
                    <a:prstGeom prst="rect">
                      <a:avLst/>
                    </a:prstGeom>
                  </pic:spPr>
                </pic:pic>
              </a:graphicData>
            </a:graphic>
          </wp:inline>
        </w:drawing>
      </w:r>
    </w:p>
    <w:p w14:paraId="7615B40D" w14:textId="7F111A8C" w:rsidR="00D42429" w:rsidRDefault="00D42429">
      <w:pPr>
        <w:pStyle w:val="ListParagraph"/>
        <w:numPr>
          <w:ilvl w:val="0"/>
          <w:numId w:val="24"/>
        </w:numPr>
      </w:pPr>
      <w:r>
        <w:t>ELDAT „</w:t>
      </w:r>
      <w:r w:rsidRPr="00760AEF">
        <w:rPr>
          <w:b/>
          <w:bCs/>
        </w:rPr>
        <w:t>Egger Holzwerkstoffe Wismar Gm</w:t>
      </w:r>
      <w:r w:rsidRPr="00D42429">
        <w:t>“</w:t>
      </w:r>
      <w:r>
        <w:t xml:space="preserve"> </w:t>
      </w:r>
      <w:r w:rsidR="00760AEF">
        <w:t>und „</w:t>
      </w:r>
      <w:r w:rsidR="00760AEF" w:rsidRPr="00760AEF">
        <w:rPr>
          <w:b/>
          <w:bCs/>
        </w:rPr>
        <w:t>GELO Timber GmbH</w:t>
      </w:r>
      <w:r w:rsidR="00760AEF">
        <w:t xml:space="preserve">“ </w:t>
      </w:r>
      <w:r>
        <w:t>wurde geprüft und kann nun als Gewichtsholzdatensatz importiert werden.</w:t>
      </w:r>
    </w:p>
    <w:p w14:paraId="1BDC4B89" w14:textId="71A3798B" w:rsidR="00A029DA" w:rsidRDefault="00A029DA" w:rsidP="00A029DA">
      <w:pPr>
        <w:pStyle w:val="Heading2"/>
      </w:pPr>
      <w:r w:rsidRPr="00A434EA">
        <w:t xml:space="preserve">Version vom </w:t>
      </w:r>
      <w:r>
        <w:t>30.04.2021</w:t>
      </w:r>
    </w:p>
    <w:p w14:paraId="277ACC9F" w14:textId="6C2A0E25" w:rsidR="00A029DA" w:rsidRDefault="00A029DA">
      <w:pPr>
        <w:pStyle w:val="ListParagraph"/>
        <w:numPr>
          <w:ilvl w:val="0"/>
          <w:numId w:val="24"/>
        </w:numPr>
      </w:pPr>
      <w:r>
        <w:t>ELDAT SMART Hessen Forst bei wfpng_waldeck* Datenbanken: Die Verwendungssorte wird in Reltable 1 geschrieben.Wenn diese dem Typ 10 zugeordnet ist.</w:t>
      </w:r>
    </w:p>
    <w:p w14:paraId="1A96416C" w14:textId="2341439E" w:rsidR="00A029DA" w:rsidRPr="00A029DA" w:rsidRDefault="00A029DA" w:rsidP="00A029DA">
      <w:pPr>
        <w:pStyle w:val="ListParagraph"/>
      </w:pPr>
      <w:r>
        <w:t>Spezielle Übersetzung</w:t>
      </w:r>
    </w:p>
    <w:p w14:paraId="6D6DD68C" w14:textId="77777777" w:rsidR="00A029DA" w:rsidRDefault="00A029DA" w:rsidP="00A029DA">
      <w:pPr>
        <w:pStyle w:val="ListParagraph"/>
      </w:pPr>
      <w:r>
        <w:t xml:space="preserve">Folgende Standardübersetzung wurde berücksichtigt: </w:t>
      </w:r>
    </w:p>
    <w:p w14:paraId="62B738D5" w14:textId="6CAC043D" w:rsidR="00A029DA" w:rsidRDefault="00A029DA" w:rsidP="00A029DA">
      <w:pPr>
        <w:pStyle w:val="ListParagraph"/>
      </w:pPr>
      <w:r w:rsidRPr="00A029DA">
        <w:t>ELDAT</w:t>
      </w:r>
      <w:r>
        <w:tab/>
      </w:r>
      <w:r>
        <w:tab/>
      </w:r>
      <w:r w:rsidRPr="00A029DA">
        <w:t>T_RELTABLE.KURZ</w:t>
      </w:r>
    </w:p>
    <w:p w14:paraId="0185123D" w14:textId="027CACCB" w:rsidR="00A029DA" w:rsidRDefault="00A029DA" w:rsidP="00A029DA">
      <w:pPr>
        <w:pStyle w:val="ListParagraph"/>
      </w:pPr>
      <w:r w:rsidRPr="00A029DA">
        <w:t>Pf</w:t>
      </w:r>
      <w:r>
        <w:tab/>
      </w:r>
      <w:r>
        <w:tab/>
      </w:r>
      <w:r w:rsidRPr="00A029DA">
        <w:t>zau</w:t>
      </w:r>
    </w:p>
    <w:p w14:paraId="40A38927" w14:textId="419CE978" w:rsidR="00A029DA" w:rsidRDefault="00A029DA" w:rsidP="00A029DA">
      <w:pPr>
        <w:pStyle w:val="ListParagraph"/>
      </w:pPr>
      <w:r w:rsidRPr="00A029DA">
        <w:t>Mdf</w:t>
      </w:r>
      <w:r>
        <w:tab/>
      </w:r>
      <w:r>
        <w:tab/>
      </w:r>
      <w:r w:rsidRPr="00A029DA">
        <w:t>osb</w:t>
      </w:r>
    </w:p>
    <w:p w14:paraId="6B1BE81C" w14:textId="593B5064" w:rsidR="00A029DA" w:rsidRDefault="00A029DA" w:rsidP="00A029DA">
      <w:pPr>
        <w:pStyle w:val="ListParagraph"/>
      </w:pPr>
      <w:r w:rsidRPr="00A029DA">
        <w:t>Fh</w:t>
      </w:r>
      <w:r>
        <w:tab/>
      </w:r>
      <w:r>
        <w:tab/>
      </w:r>
      <w:r w:rsidRPr="00A029DA">
        <w:t>fas</w:t>
      </w:r>
    </w:p>
    <w:p w14:paraId="48F36393" w14:textId="014C4AB1" w:rsidR="00E03532" w:rsidRDefault="00E03532" w:rsidP="00E03532">
      <w:pPr>
        <w:pStyle w:val="Heading2"/>
      </w:pPr>
      <w:r w:rsidRPr="00A434EA">
        <w:t xml:space="preserve">Version vom </w:t>
      </w:r>
      <w:r>
        <w:t>25.05.2021</w:t>
      </w:r>
    </w:p>
    <w:p w14:paraId="5387F231" w14:textId="0246B1A3" w:rsidR="00E03532" w:rsidRDefault="00E03532">
      <w:pPr>
        <w:pStyle w:val="ListParagraph"/>
        <w:numPr>
          <w:ilvl w:val="0"/>
          <w:numId w:val="23"/>
        </w:numPr>
        <w:rPr>
          <w:b/>
        </w:rPr>
      </w:pPr>
      <w:r>
        <w:t xml:space="preserve">Der Datenlieferant Ladenburger hat seine Firmenbezeichnung in der ELDAT Datei geändert. Die neue Bezeichnung welche im Adressmanagement Kurzbezeichnung abgelegt werden soll: </w:t>
      </w:r>
      <w:r w:rsidRPr="00E03532">
        <w:rPr>
          <w:b/>
        </w:rPr>
        <w:t xml:space="preserve">„Ladenburger Holzerzeugnisse Gm“ </w:t>
      </w:r>
    </w:p>
    <w:p w14:paraId="0D7EFD7C" w14:textId="005A51ED" w:rsidR="00841FD2" w:rsidRDefault="00841FD2" w:rsidP="00841FD2">
      <w:pPr>
        <w:pStyle w:val="Heading2"/>
      </w:pPr>
      <w:r w:rsidRPr="00A434EA">
        <w:t xml:space="preserve">Version vom </w:t>
      </w:r>
      <w:r>
        <w:t>24.06.2021</w:t>
      </w:r>
    </w:p>
    <w:p w14:paraId="2BA9C132" w14:textId="77777777" w:rsidR="00D756FF" w:rsidRDefault="00841FD2">
      <w:pPr>
        <w:pStyle w:val="ListParagraph"/>
        <w:numPr>
          <w:ilvl w:val="0"/>
          <w:numId w:val="23"/>
        </w:numPr>
        <w:rPr>
          <w:bCs/>
        </w:rPr>
      </w:pPr>
      <w:r w:rsidRPr="00841FD2">
        <w:rPr>
          <w:bCs/>
        </w:rPr>
        <w:t>Josef Ziegler GmbH</w:t>
      </w:r>
      <w:r>
        <w:rPr>
          <w:bCs/>
        </w:rPr>
        <w:t xml:space="preserve"> – </w:t>
      </w:r>
      <w:r w:rsidR="00D756FF">
        <w:rPr>
          <w:bCs/>
        </w:rPr>
        <w:t xml:space="preserve">WDE </w:t>
      </w:r>
      <w:r>
        <w:rPr>
          <w:bCs/>
        </w:rPr>
        <w:t>Impor von STKL korrigiert. Es werden nicht vorhandene STKLs in der Übersetzung gepfüft und angelegt.</w:t>
      </w:r>
    </w:p>
    <w:p w14:paraId="7BC38ACE" w14:textId="0BC2896B" w:rsidR="00841FD2" w:rsidRDefault="00841FD2" w:rsidP="00712E6F">
      <w:pPr>
        <w:pStyle w:val="ListParagraph"/>
        <w:ind w:left="0"/>
        <w:jc w:val="center"/>
        <w:rPr>
          <w:bCs/>
        </w:rPr>
      </w:pPr>
      <w:r>
        <w:rPr>
          <w:noProof/>
        </w:rPr>
        <w:lastRenderedPageBreak/>
        <w:drawing>
          <wp:inline distT="0" distB="0" distL="0" distR="0" wp14:anchorId="0DCD2095" wp14:editId="37B40250">
            <wp:extent cx="4261071" cy="2965837"/>
            <wp:effectExtent l="0" t="0" r="6350" b="6350"/>
            <wp:docPr id="87" name="Grafi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92" r:link="rId93">
                      <a:extLst>
                        <a:ext uri="{28A0092B-C50C-407E-A947-70E740481C1C}">
                          <a14:useLocalDpi xmlns:a14="http://schemas.microsoft.com/office/drawing/2010/main" val="0"/>
                        </a:ext>
                      </a:extLst>
                    </a:blip>
                    <a:srcRect/>
                    <a:stretch>
                      <a:fillRect/>
                    </a:stretch>
                  </pic:blipFill>
                  <pic:spPr bwMode="auto">
                    <a:xfrm>
                      <a:off x="0" y="0"/>
                      <a:ext cx="4266150" cy="2969372"/>
                    </a:xfrm>
                    <a:prstGeom prst="rect">
                      <a:avLst/>
                    </a:prstGeom>
                    <a:noFill/>
                    <a:ln>
                      <a:noFill/>
                    </a:ln>
                  </pic:spPr>
                </pic:pic>
              </a:graphicData>
            </a:graphic>
          </wp:inline>
        </w:drawing>
      </w:r>
    </w:p>
    <w:p w14:paraId="411E7FD9" w14:textId="3719CFA9" w:rsidR="00712E6F" w:rsidRDefault="00712E6F" w:rsidP="00712E6F">
      <w:pPr>
        <w:pStyle w:val="ListParagraph"/>
        <w:jc w:val="left"/>
        <w:rPr>
          <w:bCs/>
        </w:rPr>
      </w:pPr>
      <w:r>
        <w:rPr>
          <w:bCs/>
        </w:rPr>
        <w:t>Übersetzung wird nun gepfürft und abgefragt.</w:t>
      </w:r>
    </w:p>
    <w:p w14:paraId="42AEE0C1" w14:textId="43D6B287" w:rsidR="00841FD2" w:rsidRDefault="00712E6F" w:rsidP="00712E6F">
      <w:pPr>
        <w:jc w:val="center"/>
        <w:rPr>
          <w:bCs/>
        </w:rPr>
      </w:pPr>
      <w:r w:rsidRPr="00712E6F">
        <w:rPr>
          <w:bCs/>
          <w:noProof/>
        </w:rPr>
        <w:drawing>
          <wp:inline distT="0" distB="0" distL="0" distR="0" wp14:anchorId="4A1E32C8" wp14:editId="53163792">
            <wp:extent cx="3843557" cy="2957886"/>
            <wp:effectExtent l="0" t="0" r="5080" b="0"/>
            <wp:docPr id="88" name="Grafi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845760" cy="2959582"/>
                    </a:xfrm>
                    <a:prstGeom prst="rect">
                      <a:avLst/>
                    </a:prstGeom>
                  </pic:spPr>
                </pic:pic>
              </a:graphicData>
            </a:graphic>
          </wp:inline>
        </w:drawing>
      </w:r>
    </w:p>
    <w:p w14:paraId="22898C1A" w14:textId="1DAEEBEB" w:rsidR="00A0662E" w:rsidRDefault="00A0662E" w:rsidP="00A0662E">
      <w:pPr>
        <w:pStyle w:val="Heading2"/>
      </w:pPr>
      <w:r w:rsidRPr="00A434EA">
        <w:t xml:space="preserve">Version vom </w:t>
      </w:r>
      <w:r>
        <w:t>02.08.2021</w:t>
      </w:r>
    </w:p>
    <w:p w14:paraId="1E8BBB83" w14:textId="2A83D2F6" w:rsidR="00A0662E" w:rsidRPr="00A0662E" w:rsidRDefault="00A0662E">
      <w:pPr>
        <w:pStyle w:val="ListParagraph"/>
        <w:numPr>
          <w:ilvl w:val="0"/>
          <w:numId w:val="23"/>
        </w:numPr>
        <w:jc w:val="left"/>
        <w:rPr>
          <w:bCs/>
        </w:rPr>
      </w:pPr>
      <w:r>
        <w:rPr>
          <w:bCs/>
        </w:rPr>
        <w:t xml:space="preserve">Neuer Datensatz implementiert: </w:t>
      </w:r>
      <w:r w:rsidRPr="00A0662E">
        <w:rPr>
          <w:b/>
        </w:rPr>
        <w:t>Karl_Streit_GmbH_&amp;_Co._KG_Säge</w:t>
      </w:r>
      <w:r>
        <w:rPr>
          <w:bCs/>
        </w:rPr>
        <w:t xml:space="preserve"> </w:t>
      </w:r>
    </w:p>
    <w:p w14:paraId="369CE50F" w14:textId="05925F18" w:rsidR="00A0662E" w:rsidRDefault="00A0662E">
      <w:pPr>
        <w:pStyle w:val="ListParagraph"/>
        <w:numPr>
          <w:ilvl w:val="0"/>
          <w:numId w:val="23"/>
        </w:numPr>
        <w:jc w:val="left"/>
        <w:rPr>
          <w:bCs/>
        </w:rPr>
      </w:pPr>
      <w:r>
        <w:rPr>
          <w:bCs/>
        </w:rPr>
        <w:t>Fehlerbehebung von ELDAT-SMART-Intend Datensatz</w:t>
      </w:r>
    </w:p>
    <w:p w14:paraId="306EE8F8" w14:textId="2CBFE5AC" w:rsidR="00A0662E" w:rsidRDefault="00A0662E">
      <w:pPr>
        <w:pStyle w:val="ListParagraph"/>
        <w:numPr>
          <w:ilvl w:val="0"/>
          <w:numId w:val="23"/>
        </w:numPr>
        <w:jc w:val="left"/>
        <w:rPr>
          <w:bCs/>
        </w:rPr>
      </w:pPr>
      <w:r>
        <w:rPr>
          <w:bCs/>
        </w:rPr>
        <w:t xml:space="preserve">Import von Firma </w:t>
      </w:r>
      <w:r w:rsidRPr="00A0662E">
        <w:rPr>
          <w:b/>
        </w:rPr>
        <w:t>Dold Holzwerke GmbH</w:t>
      </w:r>
      <w:r>
        <w:rPr>
          <w:bCs/>
        </w:rPr>
        <w:t xml:space="preserve"> wurde gep</w:t>
      </w:r>
      <w:r w:rsidR="00B8713D">
        <w:rPr>
          <w:bCs/>
        </w:rPr>
        <w:t>r</w:t>
      </w:r>
      <w:r>
        <w:rPr>
          <w:bCs/>
        </w:rPr>
        <w:t>üft und angepasst</w:t>
      </w:r>
    </w:p>
    <w:p w14:paraId="1B7295C8" w14:textId="2592BD6B" w:rsidR="00A0662E" w:rsidRPr="00133D94" w:rsidRDefault="00A0662E">
      <w:pPr>
        <w:pStyle w:val="ListParagraph"/>
        <w:numPr>
          <w:ilvl w:val="0"/>
          <w:numId w:val="23"/>
        </w:numPr>
        <w:jc w:val="left"/>
        <w:rPr>
          <w:bCs/>
        </w:rPr>
      </w:pPr>
      <w:r>
        <w:rPr>
          <w:bCs/>
        </w:rPr>
        <w:t xml:space="preserve">Neuer Datensatz implementiert: </w:t>
      </w:r>
      <w:r w:rsidRPr="00A0662E">
        <w:rPr>
          <w:b/>
        </w:rPr>
        <w:t>Schilliger Bois SAS</w:t>
      </w:r>
    </w:p>
    <w:p w14:paraId="097989C4" w14:textId="68384831" w:rsidR="00133D94" w:rsidRDefault="00133D94">
      <w:pPr>
        <w:pStyle w:val="ListParagraph"/>
        <w:numPr>
          <w:ilvl w:val="0"/>
          <w:numId w:val="23"/>
        </w:numPr>
        <w:jc w:val="left"/>
        <w:rPr>
          <w:bCs/>
        </w:rPr>
      </w:pPr>
      <w:r w:rsidRPr="00133D94">
        <w:rPr>
          <w:bCs/>
        </w:rPr>
        <w:t>Zuordnung in den Kopfdaten bei NG auf HAB Zusat</w:t>
      </w:r>
      <w:r w:rsidR="00B8713D">
        <w:rPr>
          <w:bCs/>
        </w:rPr>
        <w:t>z</w:t>
      </w:r>
      <w:r w:rsidRPr="00133D94">
        <w:rPr>
          <w:bCs/>
        </w:rPr>
        <w:t xml:space="preserve"> FREITEXT1 -5 und FREINUM1 </w:t>
      </w:r>
      <w:r w:rsidR="000E0007">
        <w:rPr>
          <w:bCs/>
        </w:rPr>
        <w:t>–</w:t>
      </w:r>
      <w:r w:rsidRPr="00133D94">
        <w:rPr>
          <w:bCs/>
        </w:rPr>
        <w:t xml:space="preserve"> 5</w:t>
      </w:r>
    </w:p>
    <w:p w14:paraId="45A34036" w14:textId="3962F1D1" w:rsidR="000E0007" w:rsidRDefault="000E0007" w:rsidP="000E0007">
      <w:pPr>
        <w:pStyle w:val="Heading2"/>
      </w:pPr>
      <w:r w:rsidRPr="00A434EA">
        <w:t xml:space="preserve">Version vom </w:t>
      </w:r>
      <w:r>
        <w:t>24.08.2021</w:t>
      </w:r>
    </w:p>
    <w:p w14:paraId="26EF17AB" w14:textId="7C58BB87" w:rsidR="000E0007" w:rsidRDefault="000E0007">
      <w:pPr>
        <w:pStyle w:val="ListParagraph"/>
        <w:numPr>
          <w:ilvl w:val="0"/>
          <w:numId w:val="23"/>
        </w:numPr>
        <w:jc w:val="left"/>
        <w:rPr>
          <w:bCs/>
        </w:rPr>
      </w:pPr>
      <w:r>
        <w:rPr>
          <w:bCs/>
        </w:rPr>
        <w:t>ELDAT von Landesforstverwaltung Niedersachsen lesbar. Probleme mit leeren Koordinaten behoben.</w:t>
      </w:r>
    </w:p>
    <w:p w14:paraId="731F23A6" w14:textId="55125C5E" w:rsidR="000E0007" w:rsidRDefault="000E0007">
      <w:pPr>
        <w:pStyle w:val="ListParagraph"/>
        <w:numPr>
          <w:ilvl w:val="0"/>
          <w:numId w:val="23"/>
        </w:numPr>
        <w:jc w:val="left"/>
        <w:rPr>
          <w:bCs/>
        </w:rPr>
      </w:pPr>
      <w:r>
        <w:rPr>
          <w:bCs/>
        </w:rPr>
        <w:t xml:space="preserve">KF Punkt „Fehlermeldung wenn JSON Datei falsche Struktur aufweist“ </w:t>
      </w:r>
    </w:p>
    <w:p w14:paraId="3C6E697A" w14:textId="52111F88" w:rsidR="000E0007" w:rsidRDefault="000E0007" w:rsidP="000E0007">
      <w:pPr>
        <w:pStyle w:val="ListParagraph"/>
        <w:jc w:val="left"/>
        <w:rPr>
          <w:bCs/>
        </w:rPr>
      </w:pPr>
      <w:hyperlink r:id="rId95" w:history="1">
        <w:r w:rsidRPr="006B0CB5">
          <w:rPr>
            <w:rStyle w:val="Hyperlink"/>
            <w:bCs/>
          </w:rPr>
          <w:t>https://netlogistik.winforstpro.com/WfpQMSNG/KundenforumEdit.aspx?ID_Proj=23&amp;ID=13360#</w:t>
        </w:r>
      </w:hyperlink>
    </w:p>
    <w:p w14:paraId="74385F46" w14:textId="0A8F42F0" w:rsidR="00E367C7" w:rsidRDefault="00E367C7">
      <w:pPr>
        <w:jc w:val="left"/>
        <w:rPr>
          <w:bCs/>
        </w:rPr>
      </w:pPr>
      <w:r>
        <w:rPr>
          <w:bCs/>
        </w:rPr>
        <w:br w:type="page"/>
      </w:r>
    </w:p>
    <w:p w14:paraId="01B8DD83" w14:textId="42C96500" w:rsidR="00E367C7" w:rsidRDefault="00E367C7" w:rsidP="00E367C7">
      <w:pPr>
        <w:pStyle w:val="Heading2"/>
      </w:pPr>
      <w:r w:rsidRPr="00A434EA">
        <w:lastRenderedPageBreak/>
        <w:t xml:space="preserve">Version vom </w:t>
      </w:r>
      <w:r>
        <w:t>22.09.2021</w:t>
      </w:r>
    </w:p>
    <w:p w14:paraId="3507ADCE" w14:textId="2B7C4982" w:rsidR="000E0007" w:rsidRDefault="00E367C7">
      <w:pPr>
        <w:pStyle w:val="ListParagraph"/>
        <w:numPr>
          <w:ilvl w:val="0"/>
          <w:numId w:val="25"/>
        </w:numPr>
        <w:jc w:val="left"/>
        <w:rPr>
          <w:bCs/>
        </w:rPr>
      </w:pPr>
      <w:r>
        <w:rPr>
          <w:bCs/>
        </w:rPr>
        <w:t>Lietstück – Folgestück</w:t>
      </w:r>
      <w:r w:rsidR="00074910">
        <w:rPr>
          <w:bCs/>
        </w:rPr>
        <w:t xml:space="preserve"> - L</w:t>
      </w:r>
      <w:r>
        <w:rPr>
          <w:bCs/>
        </w:rPr>
        <w:t xml:space="preserve">ogik erweitert für HLE Datensätez von </w:t>
      </w:r>
      <w:r w:rsidRPr="00074910">
        <w:rPr>
          <w:b/>
        </w:rPr>
        <w:t>BaySF, Dekadata, Blauwald</w:t>
      </w:r>
    </w:p>
    <w:p w14:paraId="713AAFEF" w14:textId="1CC0BDED" w:rsidR="00E367C7" w:rsidRDefault="00E367C7" w:rsidP="00E367C7">
      <w:pPr>
        <w:pStyle w:val="ListParagraph"/>
        <w:jc w:val="left"/>
        <w:rPr>
          <w:bCs/>
        </w:rPr>
      </w:pPr>
      <w:r>
        <w:rPr>
          <w:bCs/>
        </w:rPr>
        <w:t xml:space="preserve">Diese Lieferanten haben alle eine andere Zusammenstellung wie der Klammerstamm und das Folgestück </w:t>
      </w:r>
      <w:r w:rsidR="00074910">
        <w:rPr>
          <w:bCs/>
        </w:rPr>
        <w:t>im HLE Datensatz dargestellt werden.</w:t>
      </w:r>
    </w:p>
    <w:p w14:paraId="3BDF371C" w14:textId="77777777" w:rsidR="00E367C7" w:rsidRDefault="00E367C7" w:rsidP="00E367C7">
      <w:pPr>
        <w:pStyle w:val="ListParagraph"/>
        <w:jc w:val="left"/>
        <w:rPr>
          <w:bCs/>
        </w:rPr>
      </w:pPr>
    </w:p>
    <w:p w14:paraId="2823F64B" w14:textId="4FDE8F6F" w:rsidR="00074910" w:rsidRDefault="00074910" w:rsidP="00E367C7">
      <w:pPr>
        <w:jc w:val="left"/>
        <w:rPr>
          <w:b/>
        </w:rPr>
      </w:pPr>
      <w:r>
        <w:rPr>
          <w:b/>
        </w:rPr>
        <w:t>STANDARD:</w:t>
      </w:r>
    </w:p>
    <w:p w14:paraId="09D06376" w14:textId="77777777" w:rsidR="00074910" w:rsidRDefault="00074910" w:rsidP="00074910">
      <w:pPr>
        <w:rPr>
          <w:bCs/>
        </w:rPr>
      </w:pPr>
      <w:r>
        <w:rPr>
          <w:bCs/>
        </w:rPr>
        <w:t>Leit:</w:t>
      </w:r>
    </w:p>
    <w:p w14:paraId="1A84615D" w14:textId="5EE3CFED" w:rsidR="00074910" w:rsidRPr="00E367C7" w:rsidRDefault="00074910" w:rsidP="00074910">
      <w:pPr>
        <w:rPr>
          <w:bCs/>
        </w:rPr>
      </w:pPr>
      <w:r w:rsidRPr="00E367C7">
        <w:rPr>
          <w:bCs/>
        </w:rPr>
        <w:t xml:space="preserve">        &lt;Los_Nr&gt;</w:t>
      </w:r>
      <w:r>
        <w:rPr>
          <w:bCs/>
        </w:rPr>
        <w:t>70</w:t>
      </w:r>
      <w:r w:rsidRPr="00E367C7">
        <w:rPr>
          <w:bCs/>
        </w:rPr>
        <w:t>&lt;/Los_Nr&gt;</w:t>
      </w:r>
    </w:p>
    <w:p w14:paraId="6397E8CD" w14:textId="4C74AB05" w:rsidR="00074910" w:rsidRPr="00E367C7" w:rsidRDefault="00074910" w:rsidP="00074910">
      <w:pPr>
        <w:rPr>
          <w:bCs/>
        </w:rPr>
      </w:pPr>
      <w:r w:rsidRPr="00E367C7">
        <w:rPr>
          <w:bCs/>
        </w:rPr>
        <w:t xml:space="preserve">        &lt;WaldNr_HolzNr&gt;</w:t>
      </w:r>
      <w:r>
        <w:rPr>
          <w:bCs/>
        </w:rPr>
        <w:t>2</w:t>
      </w:r>
      <w:r w:rsidRPr="00E367C7">
        <w:rPr>
          <w:bCs/>
        </w:rPr>
        <w:t>001&lt;/WaldNr_HolzNr&gt;</w:t>
      </w:r>
    </w:p>
    <w:p w14:paraId="55CAED44" w14:textId="77777777" w:rsidR="00074910" w:rsidRPr="00E367C7" w:rsidRDefault="00074910" w:rsidP="00074910">
      <w:pPr>
        <w:rPr>
          <w:bCs/>
        </w:rPr>
      </w:pPr>
      <w:r w:rsidRPr="00E367C7">
        <w:rPr>
          <w:bCs/>
        </w:rPr>
        <w:t xml:space="preserve">        &lt;Nummernfolge_Nr&gt;1&lt;/Nummernfolge_Nr&gt;</w:t>
      </w:r>
    </w:p>
    <w:p w14:paraId="64FD4003" w14:textId="77777777" w:rsidR="00074910" w:rsidRPr="00E367C7" w:rsidRDefault="00074910" w:rsidP="00074910">
      <w:pPr>
        <w:rPr>
          <w:bCs/>
        </w:rPr>
      </w:pPr>
      <w:r w:rsidRPr="00E367C7">
        <w:rPr>
          <w:bCs/>
        </w:rPr>
        <w:t xml:space="preserve">        &lt;Klammerstamm&gt;K&lt;/Klammerstamm&gt;</w:t>
      </w:r>
    </w:p>
    <w:p w14:paraId="628DAC06" w14:textId="016C5A2F" w:rsidR="00074910" w:rsidRPr="00E367C7" w:rsidRDefault="00074910" w:rsidP="00074910">
      <w:pPr>
        <w:rPr>
          <w:bCs/>
        </w:rPr>
      </w:pPr>
      <w:r w:rsidRPr="00E367C7">
        <w:rPr>
          <w:bCs/>
        </w:rPr>
        <w:t xml:space="preserve">        &lt;Bezugs_Nr&gt;&lt;/Bezugs_Nr&gt;</w:t>
      </w:r>
    </w:p>
    <w:p w14:paraId="700D4276" w14:textId="77777777" w:rsidR="00074910" w:rsidRDefault="00074910" w:rsidP="00074910">
      <w:pPr>
        <w:rPr>
          <w:bCs/>
        </w:rPr>
      </w:pPr>
      <w:r w:rsidRPr="00E367C7">
        <w:rPr>
          <w:bCs/>
        </w:rPr>
        <w:t xml:space="preserve">        &lt;Farbmarkierung /&gt;</w:t>
      </w:r>
    </w:p>
    <w:p w14:paraId="47BB925E" w14:textId="77777777" w:rsidR="00074910" w:rsidRDefault="00074910" w:rsidP="00074910">
      <w:pPr>
        <w:rPr>
          <w:bCs/>
        </w:rPr>
      </w:pPr>
    </w:p>
    <w:p w14:paraId="01EAF067" w14:textId="77777777" w:rsidR="00074910" w:rsidRDefault="00074910" w:rsidP="00074910">
      <w:pPr>
        <w:rPr>
          <w:bCs/>
        </w:rPr>
      </w:pPr>
      <w:r>
        <w:rPr>
          <w:bCs/>
        </w:rPr>
        <w:t>Folge:</w:t>
      </w:r>
    </w:p>
    <w:p w14:paraId="2D154123" w14:textId="7B20833A" w:rsidR="00074910" w:rsidRPr="00E367C7" w:rsidRDefault="00074910" w:rsidP="00074910">
      <w:pPr>
        <w:rPr>
          <w:bCs/>
        </w:rPr>
      </w:pPr>
      <w:r w:rsidRPr="00E367C7">
        <w:rPr>
          <w:bCs/>
        </w:rPr>
        <w:t xml:space="preserve">        &lt;Los_Nr&gt;</w:t>
      </w:r>
      <w:r>
        <w:rPr>
          <w:bCs/>
        </w:rPr>
        <w:t>70</w:t>
      </w:r>
      <w:r w:rsidRPr="00E367C7">
        <w:rPr>
          <w:bCs/>
        </w:rPr>
        <w:t>&lt;/Los_Nr&gt;</w:t>
      </w:r>
    </w:p>
    <w:p w14:paraId="2370AB85" w14:textId="5F493846" w:rsidR="00074910" w:rsidRPr="00E367C7" w:rsidRDefault="00074910" w:rsidP="00074910">
      <w:pPr>
        <w:rPr>
          <w:bCs/>
        </w:rPr>
      </w:pPr>
      <w:r w:rsidRPr="00E367C7">
        <w:rPr>
          <w:bCs/>
        </w:rPr>
        <w:t xml:space="preserve">        &lt;WaldNr_HolzNr&gt;</w:t>
      </w:r>
      <w:r>
        <w:rPr>
          <w:bCs/>
        </w:rPr>
        <w:t>2</w:t>
      </w:r>
      <w:r w:rsidRPr="00E367C7">
        <w:rPr>
          <w:bCs/>
        </w:rPr>
        <w:t>00</w:t>
      </w:r>
      <w:r>
        <w:rPr>
          <w:bCs/>
        </w:rPr>
        <w:t>1</w:t>
      </w:r>
      <w:r w:rsidRPr="00E367C7">
        <w:rPr>
          <w:bCs/>
        </w:rPr>
        <w:t>&lt;/WaldNr_HolzNr&gt;</w:t>
      </w:r>
    </w:p>
    <w:p w14:paraId="3470C297" w14:textId="77777777" w:rsidR="00074910" w:rsidRPr="00E367C7" w:rsidRDefault="00074910" w:rsidP="00074910">
      <w:pPr>
        <w:rPr>
          <w:bCs/>
        </w:rPr>
      </w:pPr>
      <w:r w:rsidRPr="00E367C7">
        <w:rPr>
          <w:bCs/>
        </w:rPr>
        <w:t xml:space="preserve">        &lt;Nummernfolge_Nr&gt;2&lt;/Nummernfolge_Nr&gt;</w:t>
      </w:r>
    </w:p>
    <w:p w14:paraId="64E5FA50" w14:textId="77777777" w:rsidR="00074910" w:rsidRPr="00E367C7" w:rsidRDefault="00074910" w:rsidP="00074910">
      <w:pPr>
        <w:rPr>
          <w:bCs/>
        </w:rPr>
      </w:pPr>
      <w:r w:rsidRPr="00E367C7">
        <w:rPr>
          <w:bCs/>
        </w:rPr>
        <w:t xml:space="preserve">        &lt;Klammerstamm&gt;K&lt;/Klammerstamm&gt;</w:t>
      </w:r>
    </w:p>
    <w:p w14:paraId="65C0B8A2" w14:textId="728584F0" w:rsidR="00074910" w:rsidRPr="00E367C7" w:rsidRDefault="00074910" w:rsidP="00074910">
      <w:pPr>
        <w:rPr>
          <w:bCs/>
        </w:rPr>
      </w:pPr>
      <w:r w:rsidRPr="00E367C7">
        <w:rPr>
          <w:bCs/>
        </w:rPr>
        <w:t xml:space="preserve">        &lt;Bezugs_Nr&gt;</w:t>
      </w:r>
      <w:r>
        <w:rPr>
          <w:bCs/>
        </w:rPr>
        <w:t>2</w:t>
      </w:r>
      <w:r w:rsidRPr="00E367C7">
        <w:rPr>
          <w:bCs/>
        </w:rPr>
        <w:t>001&lt;/Bezugs_Nr&gt;</w:t>
      </w:r>
    </w:p>
    <w:p w14:paraId="2D781C6F" w14:textId="77777777" w:rsidR="00074910" w:rsidRDefault="00074910" w:rsidP="00074910">
      <w:pPr>
        <w:rPr>
          <w:bCs/>
        </w:rPr>
      </w:pPr>
      <w:r w:rsidRPr="00E367C7">
        <w:rPr>
          <w:bCs/>
        </w:rPr>
        <w:t xml:space="preserve">        &lt;Farbmarkierung /&gt;</w:t>
      </w:r>
    </w:p>
    <w:p w14:paraId="283163DA" w14:textId="77777777" w:rsidR="00074910" w:rsidRDefault="00074910" w:rsidP="00E367C7">
      <w:pPr>
        <w:jc w:val="left"/>
        <w:rPr>
          <w:b/>
        </w:rPr>
      </w:pPr>
    </w:p>
    <w:p w14:paraId="1CCD6FF1" w14:textId="77777777" w:rsidR="00074910" w:rsidRDefault="00074910" w:rsidP="00E367C7">
      <w:pPr>
        <w:jc w:val="left"/>
        <w:rPr>
          <w:b/>
        </w:rPr>
      </w:pPr>
    </w:p>
    <w:p w14:paraId="58CD5BB9" w14:textId="06AC588B" w:rsidR="00E367C7" w:rsidRPr="00E367C7" w:rsidRDefault="00E367C7" w:rsidP="00E367C7">
      <w:pPr>
        <w:jc w:val="left"/>
        <w:rPr>
          <w:b/>
        </w:rPr>
      </w:pPr>
      <w:r w:rsidRPr="00E367C7">
        <w:rPr>
          <w:b/>
        </w:rPr>
        <w:t>Blauwald:</w:t>
      </w:r>
    </w:p>
    <w:p w14:paraId="61B45BE8" w14:textId="4375DAAB" w:rsidR="00E367C7" w:rsidRDefault="00E367C7" w:rsidP="00E367C7">
      <w:pPr>
        <w:rPr>
          <w:bCs/>
        </w:rPr>
      </w:pPr>
      <w:r>
        <w:rPr>
          <w:bCs/>
        </w:rPr>
        <w:t>Leit:</w:t>
      </w:r>
    </w:p>
    <w:p w14:paraId="632C2F28" w14:textId="77777777" w:rsidR="00E367C7" w:rsidRPr="00E367C7" w:rsidRDefault="00E367C7" w:rsidP="00E367C7">
      <w:pPr>
        <w:rPr>
          <w:bCs/>
        </w:rPr>
      </w:pPr>
      <w:r w:rsidRPr="00E367C7">
        <w:rPr>
          <w:bCs/>
        </w:rPr>
        <w:t xml:space="preserve">        &lt;Los_Nr&gt;62&lt;/Los_Nr&gt;</w:t>
      </w:r>
    </w:p>
    <w:p w14:paraId="311A0B37" w14:textId="77777777" w:rsidR="00E367C7" w:rsidRPr="00E367C7" w:rsidRDefault="00E367C7" w:rsidP="00E367C7">
      <w:pPr>
        <w:rPr>
          <w:bCs/>
        </w:rPr>
      </w:pPr>
      <w:r w:rsidRPr="00E367C7">
        <w:rPr>
          <w:bCs/>
        </w:rPr>
        <w:t xml:space="preserve">        &lt;WaldNr_HolzNr&gt;1001&lt;/WaldNr_HolzNr&gt;</w:t>
      </w:r>
    </w:p>
    <w:p w14:paraId="4F2D1638" w14:textId="77777777" w:rsidR="00E367C7" w:rsidRPr="00E367C7" w:rsidRDefault="00E367C7" w:rsidP="00E367C7">
      <w:pPr>
        <w:rPr>
          <w:bCs/>
        </w:rPr>
      </w:pPr>
      <w:r w:rsidRPr="00E367C7">
        <w:rPr>
          <w:bCs/>
        </w:rPr>
        <w:t xml:space="preserve">        &lt;Nummernfolge_Nr&gt;1&lt;/Nummernfolge_Nr&gt;</w:t>
      </w:r>
    </w:p>
    <w:p w14:paraId="0FBA4900" w14:textId="77777777" w:rsidR="00E367C7" w:rsidRPr="00E367C7" w:rsidRDefault="00E367C7" w:rsidP="00E367C7">
      <w:pPr>
        <w:rPr>
          <w:bCs/>
        </w:rPr>
      </w:pPr>
      <w:r w:rsidRPr="00E367C7">
        <w:rPr>
          <w:bCs/>
        </w:rPr>
        <w:t xml:space="preserve">        &lt;Klammerstamm&gt;K&lt;/Klammerstamm&gt;</w:t>
      </w:r>
    </w:p>
    <w:p w14:paraId="788F32A1" w14:textId="77777777" w:rsidR="00E367C7" w:rsidRPr="00E367C7" w:rsidRDefault="00E367C7" w:rsidP="00E367C7">
      <w:pPr>
        <w:rPr>
          <w:bCs/>
        </w:rPr>
      </w:pPr>
      <w:r w:rsidRPr="00E367C7">
        <w:rPr>
          <w:bCs/>
        </w:rPr>
        <w:t xml:space="preserve">        &lt;Bezugs_Nr&gt;1001&lt;/Bezugs_Nr&gt;</w:t>
      </w:r>
    </w:p>
    <w:p w14:paraId="1B529CAD" w14:textId="268BB331" w:rsidR="00E367C7" w:rsidRDefault="00E367C7" w:rsidP="00E367C7">
      <w:pPr>
        <w:rPr>
          <w:bCs/>
        </w:rPr>
      </w:pPr>
      <w:r w:rsidRPr="00E367C7">
        <w:rPr>
          <w:bCs/>
        </w:rPr>
        <w:t xml:space="preserve">        &lt;Farbmarkierung /&gt;</w:t>
      </w:r>
    </w:p>
    <w:p w14:paraId="5866362A" w14:textId="6438E184" w:rsidR="00E367C7" w:rsidRDefault="00E367C7" w:rsidP="00E367C7">
      <w:pPr>
        <w:rPr>
          <w:bCs/>
        </w:rPr>
      </w:pPr>
    </w:p>
    <w:p w14:paraId="7530733F" w14:textId="20C643F9" w:rsidR="00E367C7" w:rsidRDefault="00E367C7" w:rsidP="00E367C7">
      <w:pPr>
        <w:rPr>
          <w:bCs/>
        </w:rPr>
      </w:pPr>
      <w:r>
        <w:rPr>
          <w:bCs/>
        </w:rPr>
        <w:t>Folge:</w:t>
      </w:r>
    </w:p>
    <w:p w14:paraId="29ABC7AA" w14:textId="77777777" w:rsidR="00E367C7" w:rsidRPr="00E367C7" w:rsidRDefault="00E367C7" w:rsidP="00E367C7">
      <w:pPr>
        <w:rPr>
          <w:bCs/>
        </w:rPr>
      </w:pPr>
      <w:r w:rsidRPr="00E367C7">
        <w:rPr>
          <w:bCs/>
        </w:rPr>
        <w:t xml:space="preserve">        &lt;Los_Nr&gt;62&lt;/Los_Nr&gt;</w:t>
      </w:r>
    </w:p>
    <w:p w14:paraId="3E1791DC" w14:textId="77777777" w:rsidR="00E367C7" w:rsidRPr="00E367C7" w:rsidRDefault="00E367C7" w:rsidP="00E367C7">
      <w:pPr>
        <w:rPr>
          <w:bCs/>
        </w:rPr>
      </w:pPr>
      <w:r w:rsidRPr="00E367C7">
        <w:rPr>
          <w:bCs/>
        </w:rPr>
        <w:t xml:space="preserve">        &lt;WaldNr_HolzNr&gt;1002&lt;/WaldNr_HolzNr&gt;</w:t>
      </w:r>
    </w:p>
    <w:p w14:paraId="29437B3E" w14:textId="77777777" w:rsidR="00E367C7" w:rsidRPr="00E367C7" w:rsidRDefault="00E367C7" w:rsidP="00E367C7">
      <w:pPr>
        <w:rPr>
          <w:bCs/>
        </w:rPr>
      </w:pPr>
      <w:r w:rsidRPr="00E367C7">
        <w:rPr>
          <w:bCs/>
        </w:rPr>
        <w:t xml:space="preserve">        &lt;Nummernfolge_Nr&gt;2&lt;/Nummernfolge_Nr&gt;</w:t>
      </w:r>
    </w:p>
    <w:p w14:paraId="1CDBB698" w14:textId="77777777" w:rsidR="00E367C7" w:rsidRPr="00E367C7" w:rsidRDefault="00E367C7" w:rsidP="00E367C7">
      <w:pPr>
        <w:rPr>
          <w:bCs/>
        </w:rPr>
      </w:pPr>
      <w:r w:rsidRPr="00E367C7">
        <w:rPr>
          <w:bCs/>
        </w:rPr>
        <w:t xml:space="preserve">        &lt;Klammerstamm&gt;K&lt;/Klammerstamm&gt;</w:t>
      </w:r>
    </w:p>
    <w:p w14:paraId="33F89A1F" w14:textId="77777777" w:rsidR="00E367C7" w:rsidRPr="00E367C7" w:rsidRDefault="00E367C7" w:rsidP="00E367C7">
      <w:pPr>
        <w:rPr>
          <w:bCs/>
        </w:rPr>
      </w:pPr>
      <w:r w:rsidRPr="00E367C7">
        <w:rPr>
          <w:bCs/>
        </w:rPr>
        <w:t xml:space="preserve">        &lt;Bezugs_Nr&gt;1001&lt;/Bezugs_Nr&gt;</w:t>
      </w:r>
    </w:p>
    <w:p w14:paraId="712A790D" w14:textId="42C7B68E" w:rsidR="00E367C7" w:rsidRDefault="00E367C7" w:rsidP="00E367C7">
      <w:pPr>
        <w:rPr>
          <w:bCs/>
        </w:rPr>
      </w:pPr>
      <w:r w:rsidRPr="00E367C7">
        <w:rPr>
          <w:bCs/>
        </w:rPr>
        <w:t xml:space="preserve">        &lt;Farbmarkierung /&gt;</w:t>
      </w:r>
    </w:p>
    <w:p w14:paraId="02B33AEF" w14:textId="30E89208" w:rsidR="00E367C7" w:rsidRDefault="00E367C7" w:rsidP="00E367C7">
      <w:pPr>
        <w:rPr>
          <w:bCs/>
        </w:rPr>
      </w:pPr>
    </w:p>
    <w:p w14:paraId="65370104" w14:textId="544725B7" w:rsidR="00E367C7" w:rsidRPr="00E367C7" w:rsidRDefault="00E367C7" w:rsidP="00E367C7">
      <w:pPr>
        <w:rPr>
          <w:b/>
        </w:rPr>
      </w:pPr>
      <w:r w:rsidRPr="00E367C7">
        <w:rPr>
          <w:b/>
        </w:rPr>
        <w:t>Dekadata:</w:t>
      </w:r>
    </w:p>
    <w:p w14:paraId="487EBBD1" w14:textId="239F7865" w:rsidR="00E367C7" w:rsidRDefault="00E367C7" w:rsidP="00E367C7">
      <w:pPr>
        <w:rPr>
          <w:bCs/>
        </w:rPr>
      </w:pPr>
      <w:r>
        <w:rPr>
          <w:bCs/>
        </w:rPr>
        <w:t>Leit:</w:t>
      </w:r>
    </w:p>
    <w:p w14:paraId="26362366" w14:textId="77777777" w:rsidR="00E367C7" w:rsidRPr="00E367C7" w:rsidRDefault="00E367C7" w:rsidP="00E367C7">
      <w:pPr>
        <w:rPr>
          <w:bCs/>
        </w:rPr>
      </w:pPr>
      <w:r w:rsidRPr="00E367C7">
        <w:rPr>
          <w:bCs/>
        </w:rPr>
        <w:tab/>
      </w:r>
      <w:r w:rsidRPr="00E367C7">
        <w:rPr>
          <w:bCs/>
        </w:rPr>
        <w:tab/>
      </w:r>
      <w:r w:rsidRPr="00E367C7">
        <w:rPr>
          <w:bCs/>
        </w:rPr>
        <w:tab/>
        <w:t>&lt;Los_Nr&gt;61&lt;/Los_Nr&gt;</w:t>
      </w:r>
    </w:p>
    <w:p w14:paraId="05F8BEC6" w14:textId="77777777" w:rsidR="00E367C7" w:rsidRPr="00E367C7" w:rsidRDefault="00E367C7" w:rsidP="00E367C7">
      <w:pPr>
        <w:rPr>
          <w:bCs/>
        </w:rPr>
      </w:pPr>
      <w:r w:rsidRPr="00E367C7">
        <w:rPr>
          <w:bCs/>
        </w:rPr>
        <w:tab/>
      </w:r>
      <w:r w:rsidRPr="00E367C7">
        <w:rPr>
          <w:bCs/>
        </w:rPr>
        <w:tab/>
      </w:r>
      <w:r w:rsidRPr="00E367C7">
        <w:rPr>
          <w:bCs/>
        </w:rPr>
        <w:tab/>
        <w:t>&lt;WaldNr_HolzNr&gt;572&lt;/WaldNr_HolzNr&gt;</w:t>
      </w:r>
    </w:p>
    <w:p w14:paraId="32BB66AE" w14:textId="77777777" w:rsidR="00E367C7" w:rsidRPr="00E367C7" w:rsidRDefault="00E367C7" w:rsidP="00E367C7">
      <w:pPr>
        <w:rPr>
          <w:bCs/>
        </w:rPr>
      </w:pPr>
      <w:r w:rsidRPr="00E367C7">
        <w:rPr>
          <w:bCs/>
        </w:rPr>
        <w:tab/>
      </w:r>
      <w:r w:rsidRPr="00E367C7">
        <w:rPr>
          <w:bCs/>
        </w:rPr>
        <w:tab/>
      </w:r>
      <w:r w:rsidRPr="00E367C7">
        <w:rPr>
          <w:bCs/>
        </w:rPr>
        <w:tab/>
        <w:t>&lt;Klammerstamm&gt;K&lt;/Klammerstamm&gt;</w:t>
      </w:r>
    </w:p>
    <w:p w14:paraId="5A5EF641" w14:textId="77777777" w:rsidR="00E367C7" w:rsidRPr="00E367C7" w:rsidRDefault="00E367C7" w:rsidP="00E367C7">
      <w:pPr>
        <w:rPr>
          <w:bCs/>
        </w:rPr>
      </w:pPr>
      <w:r w:rsidRPr="00E367C7">
        <w:rPr>
          <w:bCs/>
        </w:rPr>
        <w:tab/>
      </w:r>
      <w:r w:rsidRPr="00E367C7">
        <w:rPr>
          <w:bCs/>
        </w:rPr>
        <w:tab/>
      </w:r>
      <w:r w:rsidRPr="00E367C7">
        <w:rPr>
          <w:bCs/>
        </w:rPr>
        <w:tab/>
        <w:t>&lt;Bezugs_Nr&gt;1&lt;/Bezugs_Nr&gt;</w:t>
      </w:r>
    </w:p>
    <w:p w14:paraId="37DA768F" w14:textId="67D8CA14" w:rsidR="00E367C7" w:rsidRDefault="00E367C7" w:rsidP="00E367C7">
      <w:pPr>
        <w:rPr>
          <w:bCs/>
        </w:rPr>
      </w:pPr>
      <w:r w:rsidRPr="00E367C7">
        <w:rPr>
          <w:bCs/>
        </w:rPr>
        <w:tab/>
      </w:r>
      <w:r w:rsidRPr="00E367C7">
        <w:rPr>
          <w:bCs/>
        </w:rPr>
        <w:tab/>
      </w:r>
      <w:r w:rsidRPr="00E367C7">
        <w:rPr>
          <w:bCs/>
        </w:rPr>
        <w:tab/>
        <w:t>&lt;Sorte&gt;L&lt;/Sorte&gt;</w:t>
      </w:r>
    </w:p>
    <w:p w14:paraId="02CD3DE2" w14:textId="16AF5FCD" w:rsidR="00E367C7" w:rsidRDefault="00E367C7" w:rsidP="00E367C7">
      <w:pPr>
        <w:rPr>
          <w:bCs/>
        </w:rPr>
      </w:pPr>
      <w:r>
        <w:rPr>
          <w:bCs/>
        </w:rPr>
        <w:t>Folge:</w:t>
      </w:r>
    </w:p>
    <w:p w14:paraId="687BB207" w14:textId="77777777" w:rsidR="00E367C7" w:rsidRPr="00E367C7" w:rsidRDefault="00E367C7" w:rsidP="00E367C7">
      <w:pPr>
        <w:rPr>
          <w:bCs/>
        </w:rPr>
      </w:pPr>
      <w:r w:rsidRPr="00E367C7">
        <w:rPr>
          <w:bCs/>
        </w:rPr>
        <w:tab/>
      </w:r>
      <w:r w:rsidRPr="00E367C7">
        <w:rPr>
          <w:bCs/>
        </w:rPr>
        <w:tab/>
      </w:r>
      <w:r w:rsidRPr="00E367C7">
        <w:rPr>
          <w:bCs/>
        </w:rPr>
        <w:tab/>
        <w:t>&lt;Los_Nr&gt;61&lt;/Los_Nr&gt;</w:t>
      </w:r>
    </w:p>
    <w:p w14:paraId="6C69AE80" w14:textId="77777777" w:rsidR="00E367C7" w:rsidRPr="00E367C7" w:rsidRDefault="00E367C7" w:rsidP="00E367C7">
      <w:pPr>
        <w:rPr>
          <w:bCs/>
        </w:rPr>
      </w:pPr>
      <w:r w:rsidRPr="00E367C7">
        <w:rPr>
          <w:bCs/>
        </w:rPr>
        <w:tab/>
      </w:r>
      <w:r w:rsidRPr="00E367C7">
        <w:rPr>
          <w:bCs/>
        </w:rPr>
        <w:tab/>
      </w:r>
      <w:r w:rsidRPr="00E367C7">
        <w:rPr>
          <w:bCs/>
        </w:rPr>
        <w:tab/>
        <w:t>&lt;WaldNr_HolzNr&gt;572&lt;/WaldNr_HolzNr&gt;</w:t>
      </w:r>
    </w:p>
    <w:p w14:paraId="2D585D49" w14:textId="77777777" w:rsidR="00E367C7" w:rsidRPr="00E367C7" w:rsidRDefault="00E367C7" w:rsidP="00E367C7">
      <w:pPr>
        <w:rPr>
          <w:bCs/>
        </w:rPr>
      </w:pPr>
      <w:r w:rsidRPr="00E367C7">
        <w:rPr>
          <w:bCs/>
        </w:rPr>
        <w:tab/>
      </w:r>
      <w:r w:rsidRPr="00E367C7">
        <w:rPr>
          <w:bCs/>
        </w:rPr>
        <w:tab/>
      </w:r>
      <w:r w:rsidRPr="00E367C7">
        <w:rPr>
          <w:bCs/>
        </w:rPr>
        <w:tab/>
        <w:t>&lt;Klammerstamm&gt;K&lt;/Klammerstamm&gt;</w:t>
      </w:r>
    </w:p>
    <w:p w14:paraId="31FF8BDE" w14:textId="77777777" w:rsidR="00E367C7" w:rsidRPr="00E367C7" w:rsidRDefault="00E367C7" w:rsidP="00E367C7">
      <w:pPr>
        <w:rPr>
          <w:bCs/>
        </w:rPr>
      </w:pPr>
      <w:r w:rsidRPr="00E367C7">
        <w:rPr>
          <w:bCs/>
        </w:rPr>
        <w:lastRenderedPageBreak/>
        <w:tab/>
      </w:r>
      <w:r w:rsidRPr="00E367C7">
        <w:rPr>
          <w:bCs/>
        </w:rPr>
        <w:tab/>
      </w:r>
      <w:r w:rsidRPr="00E367C7">
        <w:rPr>
          <w:bCs/>
        </w:rPr>
        <w:tab/>
        <w:t>&lt;Bezugs_Nr&gt;2&lt;/Bezugs_Nr&gt;</w:t>
      </w:r>
    </w:p>
    <w:p w14:paraId="60FAFEFB" w14:textId="716CCF0A" w:rsidR="00E367C7" w:rsidRDefault="00E367C7" w:rsidP="00E367C7">
      <w:pPr>
        <w:rPr>
          <w:bCs/>
        </w:rPr>
      </w:pPr>
      <w:r w:rsidRPr="00E367C7">
        <w:rPr>
          <w:bCs/>
        </w:rPr>
        <w:tab/>
      </w:r>
      <w:r w:rsidRPr="00E367C7">
        <w:rPr>
          <w:bCs/>
        </w:rPr>
        <w:tab/>
      </w:r>
      <w:r w:rsidRPr="00E367C7">
        <w:rPr>
          <w:bCs/>
        </w:rPr>
        <w:tab/>
        <w:t>&lt;Sorte&gt;L&lt;/Sorte&gt;</w:t>
      </w:r>
    </w:p>
    <w:p w14:paraId="764FA81E" w14:textId="34767509" w:rsidR="00E367C7" w:rsidRPr="00E367C7" w:rsidRDefault="00E367C7" w:rsidP="00E367C7">
      <w:pPr>
        <w:rPr>
          <w:b/>
        </w:rPr>
      </w:pPr>
      <w:r w:rsidRPr="00E367C7">
        <w:rPr>
          <w:b/>
        </w:rPr>
        <w:t>BaySF:</w:t>
      </w:r>
    </w:p>
    <w:p w14:paraId="3F749B15" w14:textId="0154FBAC" w:rsidR="00E367C7" w:rsidRDefault="00E367C7" w:rsidP="00E367C7">
      <w:pPr>
        <w:rPr>
          <w:bCs/>
        </w:rPr>
      </w:pPr>
      <w:r>
        <w:rPr>
          <w:bCs/>
        </w:rPr>
        <w:t>Leit:</w:t>
      </w:r>
    </w:p>
    <w:p w14:paraId="3CBF7950" w14:textId="77777777" w:rsidR="00E367C7" w:rsidRPr="00E367C7" w:rsidRDefault="00E367C7" w:rsidP="00E367C7">
      <w:pPr>
        <w:rPr>
          <w:bCs/>
        </w:rPr>
      </w:pPr>
      <w:r w:rsidRPr="00E367C7">
        <w:rPr>
          <w:bCs/>
        </w:rPr>
        <w:t>&lt;Los_Nr&gt;0062&lt;/Los_Nr&gt;</w:t>
      </w:r>
    </w:p>
    <w:p w14:paraId="189DBDBE" w14:textId="77777777" w:rsidR="00E367C7" w:rsidRPr="00E367C7" w:rsidRDefault="00E367C7" w:rsidP="00E367C7">
      <w:pPr>
        <w:rPr>
          <w:bCs/>
        </w:rPr>
      </w:pPr>
      <w:r w:rsidRPr="00E367C7">
        <w:rPr>
          <w:bCs/>
        </w:rPr>
        <w:t>&lt;WaldNr_HolzNr&gt;00053&lt;/WaldNr_HolzNr&gt;</w:t>
      </w:r>
    </w:p>
    <w:p w14:paraId="7684E708" w14:textId="77777777" w:rsidR="00E367C7" w:rsidRPr="00E367C7" w:rsidRDefault="00E367C7" w:rsidP="00E367C7">
      <w:pPr>
        <w:rPr>
          <w:bCs/>
        </w:rPr>
      </w:pPr>
      <w:r w:rsidRPr="00E367C7">
        <w:rPr>
          <w:bCs/>
        </w:rPr>
        <w:t>&lt;Nummernfolge_Nr&gt;00001&lt;/Nummernfolge_Nr&gt;</w:t>
      </w:r>
    </w:p>
    <w:p w14:paraId="63A002E8" w14:textId="77777777" w:rsidR="00E367C7" w:rsidRPr="00E367C7" w:rsidRDefault="00E367C7" w:rsidP="00E367C7">
      <w:pPr>
        <w:rPr>
          <w:bCs/>
        </w:rPr>
      </w:pPr>
      <w:r w:rsidRPr="00E367C7">
        <w:rPr>
          <w:bCs/>
        </w:rPr>
        <w:t>&lt;Klammerstamm&gt;K&lt;/Klammerstamm&gt;</w:t>
      </w:r>
    </w:p>
    <w:p w14:paraId="0C9C78CB" w14:textId="77777777" w:rsidR="00E367C7" w:rsidRPr="00E367C7" w:rsidRDefault="00E367C7" w:rsidP="00E367C7">
      <w:pPr>
        <w:rPr>
          <w:bCs/>
        </w:rPr>
      </w:pPr>
      <w:r w:rsidRPr="00E367C7">
        <w:rPr>
          <w:bCs/>
        </w:rPr>
        <w:t>&lt;Bezugs_Nr/&gt;</w:t>
      </w:r>
    </w:p>
    <w:p w14:paraId="3447B2A0" w14:textId="53B1F88B" w:rsidR="00E367C7" w:rsidRDefault="00E367C7" w:rsidP="00E367C7">
      <w:pPr>
        <w:rPr>
          <w:bCs/>
        </w:rPr>
      </w:pPr>
      <w:r w:rsidRPr="00E367C7">
        <w:rPr>
          <w:bCs/>
        </w:rPr>
        <w:t>&lt;Sorte&gt;ST&lt;/Sorte&gt;</w:t>
      </w:r>
    </w:p>
    <w:p w14:paraId="6D98C49C" w14:textId="24144EC7" w:rsidR="00E367C7" w:rsidRDefault="00E367C7" w:rsidP="00E367C7">
      <w:pPr>
        <w:rPr>
          <w:bCs/>
        </w:rPr>
      </w:pPr>
    </w:p>
    <w:p w14:paraId="3A1EEF1A" w14:textId="1FA93656" w:rsidR="00E367C7" w:rsidRDefault="00E367C7" w:rsidP="00E367C7">
      <w:pPr>
        <w:rPr>
          <w:bCs/>
        </w:rPr>
      </w:pPr>
      <w:r>
        <w:rPr>
          <w:bCs/>
        </w:rPr>
        <w:t>Folge:</w:t>
      </w:r>
    </w:p>
    <w:p w14:paraId="27CE3BB0" w14:textId="77777777" w:rsidR="00E367C7" w:rsidRPr="00E367C7" w:rsidRDefault="00E367C7" w:rsidP="00E367C7">
      <w:pPr>
        <w:rPr>
          <w:bCs/>
        </w:rPr>
      </w:pPr>
      <w:r w:rsidRPr="00E367C7">
        <w:rPr>
          <w:bCs/>
        </w:rPr>
        <w:t>&lt;Los_Nr&gt;0062&lt;/Los_Nr&gt;</w:t>
      </w:r>
    </w:p>
    <w:p w14:paraId="2DD48783" w14:textId="77777777" w:rsidR="00E367C7" w:rsidRPr="00E367C7" w:rsidRDefault="00E367C7" w:rsidP="00E367C7">
      <w:pPr>
        <w:rPr>
          <w:bCs/>
        </w:rPr>
      </w:pPr>
      <w:r w:rsidRPr="00E367C7">
        <w:rPr>
          <w:bCs/>
        </w:rPr>
        <w:t>&lt;WaldNr_HolzNr&gt;00053&lt;/WaldNr_HolzNr&gt;</w:t>
      </w:r>
    </w:p>
    <w:p w14:paraId="4D5F6563" w14:textId="77777777" w:rsidR="00E367C7" w:rsidRPr="00E367C7" w:rsidRDefault="00E367C7" w:rsidP="00E367C7">
      <w:pPr>
        <w:rPr>
          <w:bCs/>
        </w:rPr>
      </w:pPr>
      <w:r w:rsidRPr="00E367C7">
        <w:rPr>
          <w:bCs/>
        </w:rPr>
        <w:t>&lt;Nummernfolge_Nr&gt;00002&lt;/Nummernfolge_Nr&gt;</w:t>
      </w:r>
    </w:p>
    <w:p w14:paraId="5FC154AA" w14:textId="77777777" w:rsidR="00E367C7" w:rsidRPr="00E367C7" w:rsidRDefault="00E367C7" w:rsidP="00E367C7">
      <w:pPr>
        <w:rPr>
          <w:bCs/>
        </w:rPr>
      </w:pPr>
      <w:r w:rsidRPr="00E367C7">
        <w:rPr>
          <w:bCs/>
        </w:rPr>
        <w:t>&lt;Klammerstamm&gt;K&lt;/Klammerstamm&gt;</w:t>
      </w:r>
    </w:p>
    <w:p w14:paraId="16D9E576" w14:textId="77777777" w:rsidR="00E367C7" w:rsidRPr="00E367C7" w:rsidRDefault="00E367C7" w:rsidP="00E367C7">
      <w:pPr>
        <w:rPr>
          <w:bCs/>
        </w:rPr>
      </w:pPr>
      <w:r w:rsidRPr="00E367C7">
        <w:rPr>
          <w:bCs/>
        </w:rPr>
        <w:t>&lt;Bezugs_Nr/&gt;</w:t>
      </w:r>
    </w:p>
    <w:p w14:paraId="6D0C40FC" w14:textId="3D9B4153" w:rsidR="00E367C7" w:rsidRDefault="00E367C7" w:rsidP="00E367C7">
      <w:pPr>
        <w:rPr>
          <w:bCs/>
        </w:rPr>
      </w:pPr>
      <w:r w:rsidRPr="00E367C7">
        <w:rPr>
          <w:bCs/>
        </w:rPr>
        <w:t>&lt;Sorte&gt;ST&lt;/Sorte&gt;</w:t>
      </w:r>
    </w:p>
    <w:p w14:paraId="0825ECB1" w14:textId="31F5E61E" w:rsidR="007D3975" w:rsidRDefault="007D3975" w:rsidP="00E367C7">
      <w:pPr>
        <w:rPr>
          <w:bCs/>
        </w:rPr>
      </w:pPr>
    </w:p>
    <w:p w14:paraId="6162FDF8" w14:textId="3B15330B" w:rsidR="007D3975" w:rsidRDefault="007D3975" w:rsidP="007D3975">
      <w:pPr>
        <w:pStyle w:val="Heading2"/>
      </w:pPr>
      <w:r w:rsidRPr="00A434EA">
        <w:t xml:space="preserve">Version vom </w:t>
      </w:r>
      <w:r>
        <w:t>28.09.2021</w:t>
      </w:r>
    </w:p>
    <w:p w14:paraId="62FF046E" w14:textId="77777777" w:rsidR="007D3975" w:rsidRDefault="007D3975">
      <w:pPr>
        <w:pStyle w:val="ListParagraph"/>
        <w:numPr>
          <w:ilvl w:val="0"/>
          <w:numId w:val="25"/>
        </w:numPr>
        <w:rPr>
          <w:bCs/>
        </w:rPr>
      </w:pPr>
      <w:r>
        <w:rPr>
          <w:bCs/>
        </w:rPr>
        <w:t>ÜBERNAHME von ELDA ALF Datensätzen</w:t>
      </w:r>
    </w:p>
    <w:p w14:paraId="4189DFFF" w14:textId="4FCCDF09" w:rsidR="007D3975" w:rsidRDefault="007D3975">
      <w:pPr>
        <w:pStyle w:val="ListParagraph"/>
        <w:numPr>
          <w:ilvl w:val="1"/>
          <w:numId w:val="25"/>
        </w:numPr>
        <w:rPr>
          <w:bCs/>
        </w:rPr>
      </w:pPr>
      <w:r>
        <w:rPr>
          <w:bCs/>
        </w:rPr>
        <w:t xml:space="preserve">Ufakt RM (Transponder_Frequenz) </w:t>
      </w:r>
    </w:p>
    <w:p w14:paraId="6F416149" w14:textId="01953750" w:rsidR="007D3975" w:rsidRDefault="007D3975">
      <w:pPr>
        <w:pStyle w:val="ListParagraph"/>
        <w:numPr>
          <w:ilvl w:val="1"/>
          <w:numId w:val="25"/>
        </w:numPr>
        <w:rPr>
          <w:bCs/>
        </w:rPr>
      </w:pPr>
      <w:r>
        <w:rPr>
          <w:bCs/>
        </w:rPr>
        <w:t xml:space="preserve">Rindanabzüge Wert/Einh/Abzugsart </w:t>
      </w:r>
    </w:p>
    <w:p w14:paraId="74F9A1DC" w14:textId="0C39531D" w:rsidR="007D3975" w:rsidRDefault="007D3975">
      <w:pPr>
        <w:pStyle w:val="ListParagraph"/>
        <w:numPr>
          <w:ilvl w:val="1"/>
          <w:numId w:val="25"/>
        </w:numPr>
        <w:rPr>
          <w:bCs/>
        </w:rPr>
      </w:pPr>
      <w:r>
        <w:rPr>
          <w:bCs/>
        </w:rPr>
        <w:t>Klammerstammdefinition</w:t>
      </w:r>
    </w:p>
    <w:p w14:paraId="0E3638DC" w14:textId="528AA28E" w:rsidR="007D3975" w:rsidRDefault="007D3975">
      <w:pPr>
        <w:pStyle w:val="ListParagraph"/>
        <w:numPr>
          <w:ilvl w:val="0"/>
          <w:numId w:val="25"/>
        </w:numPr>
        <w:rPr>
          <w:bCs/>
        </w:rPr>
      </w:pPr>
      <w:r>
        <w:rPr>
          <w:bCs/>
        </w:rPr>
        <w:t>Listenkopf Feld „Abfrachtungsort Name“ kann über ELDAT Kopfdatenzuordnung zugeordnet werden</w:t>
      </w:r>
    </w:p>
    <w:p w14:paraId="2B8AFBF3" w14:textId="5B6EEEFF" w:rsidR="007D3975" w:rsidRDefault="007D3975" w:rsidP="007D3975">
      <w:pPr>
        <w:ind w:left="360"/>
        <w:rPr>
          <w:bCs/>
        </w:rPr>
      </w:pPr>
      <w:r w:rsidRPr="007D3975">
        <w:rPr>
          <w:noProof/>
        </w:rPr>
        <w:drawing>
          <wp:inline distT="0" distB="0" distL="0" distR="0" wp14:anchorId="15B5683B" wp14:editId="6BE10BBC">
            <wp:extent cx="5759450" cy="3824605"/>
            <wp:effectExtent l="0" t="0" r="0" b="4445"/>
            <wp:docPr id="89" name="Grafi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59450" cy="3824605"/>
                    </a:xfrm>
                    <a:prstGeom prst="rect">
                      <a:avLst/>
                    </a:prstGeom>
                  </pic:spPr>
                </pic:pic>
              </a:graphicData>
            </a:graphic>
          </wp:inline>
        </w:drawing>
      </w:r>
    </w:p>
    <w:p w14:paraId="49D39157" w14:textId="4DD0841F" w:rsidR="007D3975" w:rsidRDefault="007D3975" w:rsidP="007D3975">
      <w:pPr>
        <w:ind w:left="360"/>
        <w:rPr>
          <w:bCs/>
        </w:rPr>
      </w:pPr>
      <w:r w:rsidRPr="007D3975">
        <w:rPr>
          <w:bCs/>
          <w:noProof/>
        </w:rPr>
        <w:lastRenderedPageBreak/>
        <w:drawing>
          <wp:inline distT="0" distB="0" distL="0" distR="0" wp14:anchorId="5215845A" wp14:editId="1F45A4D0">
            <wp:extent cx="5759450" cy="2160270"/>
            <wp:effectExtent l="0" t="0" r="0" b="0"/>
            <wp:docPr id="90" name="Grafi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759450" cy="2160270"/>
                    </a:xfrm>
                    <a:prstGeom prst="rect">
                      <a:avLst/>
                    </a:prstGeom>
                  </pic:spPr>
                </pic:pic>
              </a:graphicData>
            </a:graphic>
          </wp:inline>
        </w:drawing>
      </w:r>
    </w:p>
    <w:p w14:paraId="53697AD1" w14:textId="514228AD" w:rsidR="007D3975" w:rsidRDefault="00340B33" w:rsidP="00340B33">
      <w:pPr>
        <w:rPr>
          <w:bCs/>
        </w:rPr>
      </w:pPr>
      <w:r>
        <w:rPr>
          <w:bCs/>
        </w:rPr>
        <w:t>Über diesem Ort kann eine mengenmäßige Filterung in den Verträgen definiert werden.</w:t>
      </w:r>
    </w:p>
    <w:p w14:paraId="56340D26" w14:textId="77777777" w:rsidR="00340B33" w:rsidRDefault="00340B33" w:rsidP="00340B33">
      <w:pPr>
        <w:rPr>
          <w:bCs/>
        </w:rPr>
      </w:pPr>
      <w:r>
        <w:rPr>
          <w:bCs/>
        </w:rPr>
        <w:t xml:space="preserve">Werden bei der Adresse die Lagerplätze (Abfrachtungsorte) definiert, so können diese im Vertrag in der Schnellselektion gewählt werden. </w:t>
      </w:r>
    </w:p>
    <w:p w14:paraId="78A2EDE6" w14:textId="5CD30B89" w:rsidR="00340B33" w:rsidRDefault="00340B33" w:rsidP="00340B33">
      <w:pPr>
        <w:rPr>
          <w:bCs/>
        </w:rPr>
      </w:pPr>
      <w:r>
        <w:rPr>
          <w:bCs/>
        </w:rPr>
        <w:t>Achtung: keine Auswahl in der Holzliste! – Da durch Import frei definiert wird….</w:t>
      </w:r>
    </w:p>
    <w:p w14:paraId="276E6D6C" w14:textId="52689C3A" w:rsidR="00340B33" w:rsidRDefault="00340B33" w:rsidP="00340B33">
      <w:pPr>
        <w:rPr>
          <w:bCs/>
        </w:rPr>
      </w:pPr>
    </w:p>
    <w:p w14:paraId="123E4EAA" w14:textId="773583BC" w:rsidR="00340B33" w:rsidRDefault="00340B33" w:rsidP="00340B33">
      <w:pPr>
        <w:rPr>
          <w:bCs/>
        </w:rPr>
      </w:pPr>
      <w:r w:rsidRPr="00340B33">
        <w:rPr>
          <w:bCs/>
          <w:noProof/>
        </w:rPr>
        <w:drawing>
          <wp:inline distT="0" distB="0" distL="0" distR="0" wp14:anchorId="41C4E98E" wp14:editId="0713413E">
            <wp:extent cx="5759450" cy="3970020"/>
            <wp:effectExtent l="0" t="0" r="0" b="0"/>
            <wp:docPr id="91" name="Grafi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59450" cy="3970020"/>
                    </a:xfrm>
                    <a:prstGeom prst="rect">
                      <a:avLst/>
                    </a:prstGeom>
                  </pic:spPr>
                </pic:pic>
              </a:graphicData>
            </a:graphic>
          </wp:inline>
        </w:drawing>
      </w:r>
    </w:p>
    <w:p w14:paraId="6E072F48" w14:textId="4558A061" w:rsidR="00972525" w:rsidRDefault="00972525" w:rsidP="00972525">
      <w:pPr>
        <w:pStyle w:val="Heading2"/>
        <w:numPr>
          <w:ilvl w:val="1"/>
          <w:numId w:val="1"/>
        </w:numPr>
      </w:pPr>
      <w:r>
        <w:t>Version vom 22.10.2021</w:t>
      </w:r>
    </w:p>
    <w:p w14:paraId="24ADC7B5" w14:textId="77777777" w:rsidR="00972525" w:rsidRDefault="00972525">
      <w:pPr>
        <w:pStyle w:val="ListParagraph"/>
        <w:numPr>
          <w:ilvl w:val="0"/>
          <w:numId w:val="26"/>
        </w:numPr>
      </w:pPr>
      <w:r>
        <w:t xml:space="preserve">Fehlerbehebung beim Troger Datenimport. Hier waren die Spaten verschoben. Daurch konnte die Liste nicht korrekt importiert werden. </w:t>
      </w:r>
    </w:p>
    <w:p w14:paraId="39D3299F" w14:textId="77777777" w:rsidR="00972525" w:rsidRDefault="00972525" w:rsidP="00972525">
      <w:pPr>
        <w:ind w:left="360"/>
      </w:pPr>
      <w:r>
        <w:rPr>
          <w:noProof/>
        </w:rPr>
        <w:lastRenderedPageBreak/>
        <w:drawing>
          <wp:inline distT="0" distB="0" distL="0" distR="0" wp14:anchorId="233C79D3" wp14:editId="621A694B">
            <wp:extent cx="5759450" cy="3655695"/>
            <wp:effectExtent l="0" t="0" r="0" b="1905"/>
            <wp:docPr id="92" name="Grafi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r:link="rId54">
                      <a:extLst>
                        <a:ext uri="{28A0092B-C50C-407E-A947-70E740481C1C}">
                          <a14:useLocalDpi xmlns:a14="http://schemas.microsoft.com/office/drawing/2010/main" val="0"/>
                        </a:ext>
                      </a:extLst>
                    </a:blip>
                    <a:srcRect/>
                    <a:stretch>
                      <a:fillRect/>
                    </a:stretch>
                  </pic:blipFill>
                  <pic:spPr bwMode="auto">
                    <a:xfrm>
                      <a:off x="0" y="0"/>
                      <a:ext cx="5759450" cy="3655695"/>
                    </a:xfrm>
                    <a:prstGeom prst="rect">
                      <a:avLst/>
                    </a:prstGeom>
                    <a:noFill/>
                    <a:ln>
                      <a:noFill/>
                    </a:ln>
                  </pic:spPr>
                </pic:pic>
              </a:graphicData>
            </a:graphic>
          </wp:inline>
        </w:drawing>
      </w:r>
    </w:p>
    <w:p w14:paraId="74F07B72" w14:textId="77777777" w:rsidR="00972525" w:rsidRDefault="00972525">
      <w:pPr>
        <w:pStyle w:val="ListParagraph"/>
        <w:numPr>
          <w:ilvl w:val="0"/>
          <w:numId w:val="26"/>
        </w:numPr>
      </w:pPr>
      <w:r>
        <w:t>ELDAT SMART Import WinforstProNG</w:t>
      </w:r>
    </w:p>
    <w:p w14:paraId="48BCB794" w14:textId="77777777" w:rsidR="00972525" w:rsidRDefault="00972525" w:rsidP="00972525">
      <w:pPr>
        <w:pStyle w:val="ListParagraph"/>
      </w:pPr>
      <w:r>
        <w:t>Die Daten aus WinfortProNG exportiert, liefern im Fall von reiner Loszusammenstellung einen Koordinaten Satz, der nicht dem Polter zuzuordnen ist. In diesem Fall konnten wir die Daten nicht korrekt einlesen und es kam ein Fehler:</w:t>
      </w:r>
    </w:p>
    <w:p w14:paraId="0ADB89A7" w14:textId="77777777" w:rsidR="00972525" w:rsidRPr="00FE2AE9" w:rsidRDefault="00972525" w:rsidP="00972525">
      <w:pPr>
        <w:pStyle w:val="ListParagraph"/>
        <w:rPr>
          <w:lang w:val="de-AT"/>
        </w:rPr>
      </w:pPr>
      <w:r>
        <w:t xml:space="preserve"> </w:t>
      </w:r>
      <w:r w:rsidRPr="00FE2AE9">
        <w:t>Der Operator = ist für Typ DBNull und Typ Integer nicht definiert</w:t>
      </w:r>
    </w:p>
    <w:p w14:paraId="0BFBE559" w14:textId="78C93BE7" w:rsidR="001F6EE4" w:rsidRDefault="001F6EE4" w:rsidP="001F6EE4">
      <w:pPr>
        <w:pStyle w:val="Heading2"/>
        <w:numPr>
          <w:ilvl w:val="1"/>
          <w:numId w:val="1"/>
        </w:numPr>
      </w:pPr>
      <w:r>
        <w:t>Version vom 03.11.2021</w:t>
      </w:r>
    </w:p>
    <w:p w14:paraId="5B0C0194" w14:textId="37E8ABA8" w:rsidR="001F6EE4" w:rsidRPr="001F6EE4" w:rsidRDefault="001F6EE4">
      <w:pPr>
        <w:pStyle w:val="ListParagraph"/>
        <w:numPr>
          <w:ilvl w:val="0"/>
          <w:numId w:val="26"/>
        </w:numPr>
      </w:pPr>
      <w:r>
        <w:t xml:space="preserve">Importlogiken von NRW Datenimport auch für wfpng_Waldbauernholz implementiert. Es werden die gleiche Prüfungen und Zuordnungen wie bei </w:t>
      </w:r>
      <w:r w:rsidRPr="001F6EE4">
        <w:t>wfpng_HVD_OWL</w:t>
      </w:r>
      <w:r>
        <w:t xml:space="preserve"> durchgeführt.</w:t>
      </w:r>
    </w:p>
    <w:p w14:paraId="16C8920E" w14:textId="2BD10003" w:rsidR="00B516F2" w:rsidRDefault="00B516F2" w:rsidP="00B516F2">
      <w:pPr>
        <w:pStyle w:val="Heading2"/>
        <w:numPr>
          <w:ilvl w:val="1"/>
          <w:numId w:val="1"/>
        </w:numPr>
      </w:pPr>
      <w:r>
        <w:t>Version vom 24.11.2021</w:t>
      </w:r>
    </w:p>
    <w:p w14:paraId="4AE21BFA" w14:textId="0A9EDB93" w:rsidR="005269BB" w:rsidRDefault="00B516F2">
      <w:pPr>
        <w:pStyle w:val="ListParagraph"/>
        <w:numPr>
          <w:ilvl w:val="0"/>
          <w:numId w:val="26"/>
        </w:numPr>
      </w:pPr>
      <w:r>
        <w:t xml:space="preserve">Holzlisten, die zur </w:t>
      </w:r>
      <w:r w:rsidR="005269BB">
        <w:t>G</w:t>
      </w:r>
      <w:r>
        <w:t>änze verrechnet sind, wurden auf der rechten Seite beim Import nicht mehr angezeigt. Das Anhängen an verrechnete Holzlisten war so nicht möglich.</w:t>
      </w:r>
      <w:r w:rsidR="005269BB">
        <w:t xml:space="preserve"> Diese Regel wurde nun entfernt.</w:t>
      </w:r>
    </w:p>
    <w:p w14:paraId="2A9B2E10" w14:textId="5F581A7D" w:rsidR="00B516F2" w:rsidRDefault="00B516F2">
      <w:pPr>
        <w:pStyle w:val="ListParagraph"/>
        <w:numPr>
          <w:ilvl w:val="0"/>
          <w:numId w:val="26"/>
        </w:numPr>
      </w:pPr>
      <w:r>
        <w:t xml:space="preserve">Neu ist nun, dass die Listen auf den im WinforstPro32 eingestellten Datumsfilter eingeschränkt werden. Gesperrte Listen werden ebenfalls nicht angezeigt. </w:t>
      </w:r>
    </w:p>
    <w:p w14:paraId="6CC4F0E8" w14:textId="77777777" w:rsidR="00B516F2" w:rsidRDefault="00B516F2" w:rsidP="00B516F2">
      <w:pPr>
        <w:ind w:left="360"/>
      </w:pPr>
    </w:p>
    <w:p w14:paraId="2C8D6FDC" w14:textId="4AB5509E" w:rsidR="00B516F2" w:rsidRPr="00B516F2" w:rsidRDefault="00B516F2" w:rsidP="00B516F2">
      <w:r w:rsidRPr="00B516F2">
        <w:rPr>
          <w:noProof/>
        </w:rPr>
        <w:drawing>
          <wp:inline distT="0" distB="0" distL="0" distR="0" wp14:anchorId="414A4ACF" wp14:editId="0E1605A0">
            <wp:extent cx="3016332" cy="1510494"/>
            <wp:effectExtent l="0" t="0" r="0" b="0"/>
            <wp:docPr id="93" name="Grafi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058410" cy="1531565"/>
                    </a:xfrm>
                    <a:prstGeom prst="rect">
                      <a:avLst/>
                    </a:prstGeom>
                  </pic:spPr>
                </pic:pic>
              </a:graphicData>
            </a:graphic>
          </wp:inline>
        </w:drawing>
      </w:r>
      <w:r w:rsidR="008E4133" w:rsidRPr="008E4133">
        <w:rPr>
          <w:noProof/>
        </w:rPr>
        <w:drawing>
          <wp:inline distT="0" distB="0" distL="0" distR="0" wp14:anchorId="42580BF7" wp14:editId="615F5DAD">
            <wp:extent cx="2547257" cy="1481172"/>
            <wp:effectExtent l="0" t="0" r="5715" b="5080"/>
            <wp:docPr id="94" name="Grafi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565081" cy="1491536"/>
                    </a:xfrm>
                    <a:prstGeom prst="rect">
                      <a:avLst/>
                    </a:prstGeom>
                  </pic:spPr>
                </pic:pic>
              </a:graphicData>
            </a:graphic>
          </wp:inline>
        </w:drawing>
      </w:r>
    </w:p>
    <w:p w14:paraId="5B0BC812" w14:textId="6D45892A" w:rsidR="005A1DA7" w:rsidRDefault="005A1DA7">
      <w:pPr>
        <w:jc w:val="left"/>
        <w:rPr>
          <w:bCs/>
          <w:lang w:val="de-AT"/>
        </w:rPr>
      </w:pPr>
      <w:r>
        <w:rPr>
          <w:bCs/>
          <w:lang w:val="de-AT"/>
        </w:rPr>
        <w:br w:type="page"/>
      </w:r>
    </w:p>
    <w:p w14:paraId="1FAC073F" w14:textId="1DD590D0" w:rsidR="00972525" w:rsidRDefault="005A1DA7" w:rsidP="005A1DA7">
      <w:pPr>
        <w:pStyle w:val="Heading2"/>
        <w:rPr>
          <w:lang w:val="de-AT"/>
        </w:rPr>
      </w:pPr>
      <w:r>
        <w:rPr>
          <w:lang w:val="de-AT"/>
        </w:rPr>
        <w:lastRenderedPageBreak/>
        <w:t>Version vom 29.11.2021</w:t>
      </w:r>
    </w:p>
    <w:p w14:paraId="25214704" w14:textId="61DF79A7" w:rsidR="005A1DA7" w:rsidRDefault="005A1DA7">
      <w:pPr>
        <w:pStyle w:val="ListParagraph"/>
        <w:numPr>
          <w:ilvl w:val="0"/>
          <w:numId w:val="27"/>
        </w:numPr>
        <w:rPr>
          <w:lang w:val="de-AT"/>
        </w:rPr>
      </w:pPr>
      <w:r>
        <w:rPr>
          <w:lang w:val="de-AT"/>
        </w:rPr>
        <w:t xml:space="preserve">Situation: Nach dem Import von Rundholzlisten aus dem MobileRundNG und der Bearbeitung einer Holzposition im Listenmanagement wurde in der Preiseingabe der Rechnung diese eine Position immer in einer eigenen Zeile dargestellt. Grund dafür waren die </w:t>
      </w:r>
      <w:r w:rsidR="00582168">
        <w:rPr>
          <w:lang w:val="de-AT"/>
        </w:rPr>
        <w:t>unterschiedlich</w:t>
      </w:r>
      <w:r>
        <w:rPr>
          <w:lang w:val="de-AT"/>
        </w:rPr>
        <w:t xml:space="preserve"> gespeicherten U-Fakts bei den Einzelstämmen (NULL und 0 Werte). Import in WinforstPro32. Die Umrechnungsfaktoren von Rm Lutro und Atro sind nun an die Eingabe in WinforstPro32 angepasst worden. NULL und 0 Werte werden so gesetzt, wie im WFP32. </w:t>
      </w:r>
    </w:p>
    <w:p w14:paraId="3A1AEC2E" w14:textId="21870946" w:rsidR="006E7C39" w:rsidRDefault="005A1DA7">
      <w:pPr>
        <w:pStyle w:val="ListParagraph"/>
        <w:numPr>
          <w:ilvl w:val="0"/>
          <w:numId w:val="27"/>
        </w:numPr>
        <w:rPr>
          <w:lang w:val="de-AT"/>
        </w:rPr>
      </w:pPr>
      <w:r w:rsidRPr="006E7C39">
        <w:rPr>
          <w:lang w:val="de-AT"/>
        </w:rPr>
        <w:t xml:space="preserve">ELDAT NRW: Beim </w:t>
      </w:r>
      <w:r w:rsidR="00582168" w:rsidRPr="006E7C39">
        <w:rPr>
          <w:lang w:val="de-AT"/>
        </w:rPr>
        <w:t>Importieren</w:t>
      </w:r>
      <w:r w:rsidRPr="006E7C39">
        <w:rPr>
          <w:lang w:val="de-AT"/>
        </w:rPr>
        <w:t xml:space="preserve"> von Polterdaten kam es immer wieder zu „falschen“ Polterkoordinaten </w:t>
      </w:r>
      <w:r w:rsidR="006E7C39" w:rsidRPr="006E7C39">
        <w:rPr>
          <w:lang w:val="de-AT"/>
        </w:rPr>
        <w:t xml:space="preserve">in der Y-Koordinate. Eine </w:t>
      </w:r>
      <w:r w:rsidR="006E7C39">
        <w:rPr>
          <w:lang w:val="de-AT"/>
        </w:rPr>
        <w:t>Umrechnungsroutine (Dezimalgrad zu GMS)</w:t>
      </w:r>
      <w:r w:rsidR="006E7C39" w:rsidRPr="006E7C39">
        <w:rPr>
          <w:lang w:val="de-AT"/>
        </w:rPr>
        <w:t xml:space="preserve"> wurde korrigiert.</w:t>
      </w:r>
    </w:p>
    <w:p w14:paraId="77A3439F" w14:textId="41263C22" w:rsidR="003A623B" w:rsidRDefault="003A623B" w:rsidP="003A623B">
      <w:pPr>
        <w:pStyle w:val="Heading2"/>
        <w:rPr>
          <w:lang w:val="de-AT"/>
        </w:rPr>
      </w:pPr>
      <w:r>
        <w:rPr>
          <w:lang w:val="de-AT"/>
        </w:rPr>
        <w:t>Version vom 21.21.2021</w:t>
      </w:r>
    </w:p>
    <w:p w14:paraId="72DDA935" w14:textId="3854EC35" w:rsidR="003A623B" w:rsidRDefault="003A623B">
      <w:pPr>
        <w:pStyle w:val="ListParagraph"/>
        <w:numPr>
          <w:ilvl w:val="0"/>
          <w:numId w:val="28"/>
        </w:numPr>
        <w:rPr>
          <w:lang w:val="de-AT"/>
        </w:rPr>
      </w:pPr>
      <w:r w:rsidRPr="003A623B">
        <w:rPr>
          <w:lang w:val="de-AT"/>
        </w:rPr>
        <w:t xml:space="preserve">ELDAT HLK </w:t>
      </w:r>
      <w:r>
        <w:rPr>
          <w:lang w:val="de-AT"/>
        </w:rPr>
        <w:t xml:space="preserve">(exportiert WFP32) </w:t>
      </w:r>
      <w:r w:rsidRPr="003A623B">
        <w:rPr>
          <w:lang w:val="de-AT"/>
        </w:rPr>
        <w:t>Import in WFP32 - &gt; bei</w:t>
      </w:r>
      <w:r>
        <w:rPr>
          <w:lang w:val="de-AT"/>
        </w:rPr>
        <w:t xml:space="preserve"> der Kopfdatenzuordnung wie zum Beispiel beim Setzen der Listenart = „Waldmaß“ wurde nur der letzte Polter der Liste </w:t>
      </w:r>
      <w:r w:rsidR="00B726BE">
        <w:rPr>
          <w:lang w:val="de-AT"/>
        </w:rPr>
        <w:t>korrekt</w:t>
      </w:r>
      <w:r>
        <w:rPr>
          <w:lang w:val="de-AT"/>
        </w:rPr>
        <w:t xml:space="preserve"> zugeordnet.</w:t>
      </w:r>
    </w:p>
    <w:p w14:paraId="205645E3" w14:textId="55CCD0F4" w:rsidR="003A623B" w:rsidRDefault="003A623B">
      <w:pPr>
        <w:pStyle w:val="ListParagraph"/>
        <w:numPr>
          <w:ilvl w:val="0"/>
          <w:numId w:val="28"/>
        </w:numPr>
        <w:rPr>
          <w:lang w:val="de-AT"/>
        </w:rPr>
      </w:pPr>
      <w:r>
        <w:rPr>
          <w:lang w:val="de-AT"/>
        </w:rPr>
        <w:t>E</w:t>
      </w:r>
      <w:r w:rsidRPr="003A623B">
        <w:rPr>
          <w:lang w:val="de-AT"/>
        </w:rPr>
        <w:t xml:space="preserve">LDAT HLK </w:t>
      </w:r>
      <w:r>
        <w:rPr>
          <w:lang w:val="de-AT"/>
        </w:rPr>
        <w:t xml:space="preserve">(exportiert WFP32) </w:t>
      </w:r>
      <w:r w:rsidRPr="003A623B">
        <w:rPr>
          <w:lang w:val="de-AT"/>
        </w:rPr>
        <w:t xml:space="preserve">Import in WFPNG -&gt; </w:t>
      </w:r>
      <w:r>
        <w:rPr>
          <w:lang w:val="de-AT"/>
        </w:rPr>
        <w:t xml:space="preserve">Es wurde nur ein Polter in einem Los importiert. Hat das Los mehrere Polter, so ist die Polternummer in WFPNG leer geblieben. </w:t>
      </w:r>
    </w:p>
    <w:p w14:paraId="2D790B91" w14:textId="293631AA" w:rsidR="003A623B" w:rsidRDefault="003A623B" w:rsidP="003A623B">
      <w:pPr>
        <w:pStyle w:val="ListParagraph"/>
        <w:rPr>
          <w:lang w:val="de-AT"/>
        </w:rPr>
      </w:pPr>
    </w:p>
    <w:p w14:paraId="13BCAF09" w14:textId="62EE2DD9" w:rsidR="00F63E97" w:rsidRDefault="00F63E97" w:rsidP="00F63E97">
      <w:pPr>
        <w:pStyle w:val="Heading2"/>
        <w:rPr>
          <w:lang w:val="de-AT"/>
        </w:rPr>
      </w:pPr>
      <w:r>
        <w:rPr>
          <w:lang w:val="de-AT"/>
        </w:rPr>
        <w:t>Version vom 22.21.2021</w:t>
      </w:r>
    </w:p>
    <w:p w14:paraId="570D6010" w14:textId="565C8E5A" w:rsidR="00F63E97" w:rsidRDefault="00F63E97">
      <w:pPr>
        <w:pStyle w:val="ListParagraph"/>
        <w:numPr>
          <w:ilvl w:val="0"/>
          <w:numId w:val="29"/>
        </w:numPr>
        <w:rPr>
          <w:lang w:val="de-AT"/>
        </w:rPr>
      </w:pPr>
      <w:r>
        <w:rPr>
          <w:lang w:val="de-AT"/>
        </w:rPr>
        <w:t>E</w:t>
      </w:r>
      <w:r w:rsidRPr="003A623B">
        <w:rPr>
          <w:lang w:val="de-AT"/>
        </w:rPr>
        <w:t xml:space="preserve">LDAT HLK </w:t>
      </w:r>
      <w:r>
        <w:rPr>
          <w:lang w:val="de-AT"/>
        </w:rPr>
        <w:t xml:space="preserve">(exportiert WFP32) </w:t>
      </w:r>
      <w:r w:rsidRPr="003A623B">
        <w:rPr>
          <w:lang w:val="de-AT"/>
        </w:rPr>
        <w:t>Import in WFPNG -&gt;</w:t>
      </w:r>
      <w:r>
        <w:rPr>
          <w:lang w:val="de-AT"/>
        </w:rPr>
        <w:t xml:space="preserve"> bei Raummeter Daten wurde die Sondervereinbarung getroffen, den Umrechnungsfaktor zur Kubatur im Felder Transporter_Frequenz mitzuliefern. Wird dieser eingelesen, so wird er U-Fakt auf manuell gestellt und die Kubatur nach diesem berechnet.</w:t>
      </w:r>
    </w:p>
    <w:p w14:paraId="72EEACDA" w14:textId="77777777" w:rsidR="00F63E97" w:rsidRDefault="00F63E97" w:rsidP="00F63E97">
      <w:pPr>
        <w:pStyle w:val="ListParagraph"/>
        <w:ind w:left="1440"/>
        <w:rPr>
          <w:lang w:val="de-AT"/>
        </w:rPr>
      </w:pPr>
    </w:p>
    <w:p w14:paraId="2093FEF1" w14:textId="15E18B04" w:rsidR="00F63E97" w:rsidRPr="00F63E97" w:rsidRDefault="00F63E97" w:rsidP="00F63E97">
      <w:pPr>
        <w:rPr>
          <w:lang w:val="de-AT"/>
        </w:rPr>
      </w:pPr>
      <w:r w:rsidRPr="00F63E97">
        <w:rPr>
          <w:noProof/>
          <w:lang w:val="de-AT"/>
        </w:rPr>
        <w:drawing>
          <wp:inline distT="0" distB="0" distL="0" distR="0" wp14:anchorId="089ED646" wp14:editId="6579A6EC">
            <wp:extent cx="5759450" cy="2033270"/>
            <wp:effectExtent l="0" t="0" r="0" b="5080"/>
            <wp:docPr id="97" name="Grafi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759450" cy="2033270"/>
                    </a:xfrm>
                    <a:prstGeom prst="rect">
                      <a:avLst/>
                    </a:prstGeom>
                  </pic:spPr>
                </pic:pic>
              </a:graphicData>
            </a:graphic>
          </wp:inline>
        </w:drawing>
      </w:r>
    </w:p>
    <w:p w14:paraId="0D55D0BD" w14:textId="10F65E32" w:rsidR="00F63E97" w:rsidRDefault="00F63E97" w:rsidP="00F63E97">
      <w:pPr>
        <w:pStyle w:val="ListParagraph"/>
        <w:ind w:left="0"/>
        <w:rPr>
          <w:lang w:val="de-AT"/>
        </w:rPr>
      </w:pPr>
      <w:r w:rsidRPr="00F63E97">
        <w:rPr>
          <w:noProof/>
          <w:lang w:val="de-AT"/>
        </w:rPr>
        <w:lastRenderedPageBreak/>
        <w:drawing>
          <wp:inline distT="0" distB="0" distL="0" distR="0" wp14:anchorId="44F164EC" wp14:editId="11053CB3">
            <wp:extent cx="5759450" cy="3487420"/>
            <wp:effectExtent l="0" t="0" r="0" b="0"/>
            <wp:docPr id="96" name="Grafi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59450" cy="3487420"/>
                    </a:xfrm>
                    <a:prstGeom prst="rect">
                      <a:avLst/>
                    </a:prstGeom>
                  </pic:spPr>
                </pic:pic>
              </a:graphicData>
            </a:graphic>
          </wp:inline>
        </w:drawing>
      </w:r>
    </w:p>
    <w:p w14:paraId="56885C5C" w14:textId="77777777" w:rsidR="00F63E97" w:rsidRPr="003A623B" w:rsidRDefault="00F63E97" w:rsidP="00F63E97">
      <w:pPr>
        <w:pStyle w:val="ListParagraph"/>
        <w:ind w:left="0"/>
        <w:rPr>
          <w:lang w:val="de-AT"/>
        </w:rPr>
      </w:pPr>
    </w:p>
    <w:p w14:paraId="5DAAA348" w14:textId="400A3A38" w:rsidR="006E031E" w:rsidRDefault="006E031E" w:rsidP="006E031E">
      <w:pPr>
        <w:pStyle w:val="Heading2"/>
        <w:rPr>
          <w:lang w:val="de-AT"/>
        </w:rPr>
      </w:pPr>
      <w:r>
        <w:rPr>
          <w:lang w:val="de-AT"/>
        </w:rPr>
        <w:t>Version vom 11.01.2022</w:t>
      </w:r>
    </w:p>
    <w:p w14:paraId="63684B63" w14:textId="5A90BD26" w:rsidR="006B4BD5" w:rsidRDefault="006B4BD5">
      <w:pPr>
        <w:pStyle w:val="ListParagraph"/>
        <w:numPr>
          <w:ilvl w:val="0"/>
          <w:numId w:val="29"/>
        </w:numPr>
        <w:ind w:left="993"/>
        <w:rPr>
          <w:lang w:val="de-AT"/>
        </w:rPr>
      </w:pPr>
      <w:r>
        <w:rPr>
          <w:lang w:val="de-AT"/>
        </w:rPr>
        <w:t xml:space="preserve">Änderung für Werksdatensatz Ziegler KG </w:t>
      </w:r>
    </w:p>
    <w:p w14:paraId="210501BA" w14:textId="33641FB4" w:rsidR="006B4BD5" w:rsidRDefault="006B4BD5" w:rsidP="006B4BD5">
      <w:pPr>
        <w:ind w:left="633"/>
        <w:rPr>
          <w:lang w:val="de-AT"/>
        </w:rPr>
      </w:pPr>
      <w:r>
        <w:rPr>
          <w:lang w:val="de-AT"/>
        </w:rPr>
        <w:t xml:space="preserve">Die Vorverkaufsvertrags_Nr ist nicht bei allen Werkdaten gefüllt. Dies führte zu einem </w:t>
      </w:r>
      <w:r w:rsidR="002B5122">
        <w:rPr>
          <w:lang w:val="de-AT"/>
        </w:rPr>
        <w:t>Absturz</w:t>
      </w:r>
      <w:r>
        <w:rPr>
          <w:lang w:val="de-AT"/>
        </w:rPr>
        <w:t>.</w:t>
      </w:r>
    </w:p>
    <w:p w14:paraId="3ADA1FAA" w14:textId="77777777" w:rsidR="006B4BD5" w:rsidRDefault="006B4BD5" w:rsidP="006B4BD5">
      <w:pPr>
        <w:ind w:left="633"/>
        <w:rPr>
          <w:lang w:val="de-AT"/>
        </w:rPr>
      </w:pPr>
      <w:r w:rsidRPr="006B4BD5">
        <w:rPr>
          <w:b/>
          <w:bCs/>
          <w:lang w:val="de-AT"/>
        </w:rPr>
        <w:t>Neu</w:t>
      </w:r>
      <w:r>
        <w:rPr>
          <w:lang w:val="de-AT"/>
        </w:rPr>
        <w:t xml:space="preserve">: </w:t>
      </w:r>
    </w:p>
    <w:p w14:paraId="769EAB97" w14:textId="39D71F1B" w:rsidR="006B4BD5" w:rsidRDefault="006B4BD5" w:rsidP="006B4BD5">
      <w:pPr>
        <w:ind w:left="633"/>
        <w:rPr>
          <w:lang w:val="de-AT"/>
        </w:rPr>
      </w:pPr>
      <w:r>
        <w:rPr>
          <w:lang w:val="de-AT"/>
        </w:rPr>
        <w:t>Spalte Aufnahme_Massnahme_buch wird nun von VerkaufsLos_Nr aus ELDAT gefüllt</w:t>
      </w:r>
    </w:p>
    <w:p w14:paraId="63475C87" w14:textId="41943AD5" w:rsidR="006B4BD5" w:rsidRDefault="006B4BD5" w:rsidP="006B4BD5">
      <w:pPr>
        <w:ind w:left="633"/>
        <w:rPr>
          <w:lang w:val="de-AT"/>
        </w:rPr>
      </w:pPr>
      <w:r>
        <w:rPr>
          <w:lang w:val="de-AT"/>
        </w:rPr>
        <w:t xml:space="preserve">Ist Spalte Vorverkaufsvertrags_Nr in ELDAT leer, so wird auf die Abfurhfreigeabe_NR zugegriffen. </w:t>
      </w:r>
    </w:p>
    <w:p w14:paraId="22DB59A4" w14:textId="77777777" w:rsidR="006B4BD5" w:rsidRPr="006B4BD5" w:rsidRDefault="006B4BD5" w:rsidP="006B4BD5">
      <w:pPr>
        <w:ind w:left="633"/>
        <w:rPr>
          <w:lang w:val="de-AT"/>
        </w:rPr>
      </w:pPr>
    </w:p>
    <w:p w14:paraId="01C34337" w14:textId="54A82290" w:rsidR="006B4BD5" w:rsidRPr="006B4BD5" w:rsidRDefault="006B4BD5" w:rsidP="006B4BD5">
      <w:pPr>
        <w:rPr>
          <w:lang w:val="de-AT"/>
        </w:rPr>
      </w:pPr>
      <w:r>
        <w:rPr>
          <w:noProof/>
        </w:rPr>
        <w:drawing>
          <wp:inline distT="0" distB="0" distL="0" distR="0" wp14:anchorId="04664906" wp14:editId="7729AE2B">
            <wp:extent cx="5759450" cy="3436620"/>
            <wp:effectExtent l="0" t="0" r="0" b="0"/>
            <wp:docPr id="95" name="Grafi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04" r:link="rId105">
                      <a:extLst>
                        <a:ext uri="{28A0092B-C50C-407E-A947-70E740481C1C}">
                          <a14:useLocalDpi xmlns:a14="http://schemas.microsoft.com/office/drawing/2010/main" val="0"/>
                        </a:ext>
                      </a:extLst>
                    </a:blip>
                    <a:srcRect/>
                    <a:stretch>
                      <a:fillRect/>
                    </a:stretch>
                  </pic:blipFill>
                  <pic:spPr bwMode="auto">
                    <a:xfrm>
                      <a:off x="0" y="0"/>
                      <a:ext cx="5759450" cy="3436620"/>
                    </a:xfrm>
                    <a:prstGeom prst="rect">
                      <a:avLst/>
                    </a:prstGeom>
                    <a:noFill/>
                    <a:ln>
                      <a:noFill/>
                    </a:ln>
                  </pic:spPr>
                </pic:pic>
              </a:graphicData>
            </a:graphic>
          </wp:inline>
        </w:drawing>
      </w:r>
    </w:p>
    <w:p w14:paraId="7BE225F0" w14:textId="77777777" w:rsidR="006E031E" w:rsidRPr="006E031E" w:rsidRDefault="006E031E" w:rsidP="006E031E">
      <w:pPr>
        <w:rPr>
          <w:lang w:val="de-AT"/>
        </w:rPr>
      </w:pPr>
    </w:p>
    <w:p w14:paraId="5BE049FA" w14:textId="342958A1" w:rsidR="001269CC" w:rsidRDefault="001269CC" w:rsidP="001269CC">
      <w:pPr>
        <w:pStyle w:val="Heading2"/>
        <w:rPr>
          <w:lang w:val="de-AT"/>
        </w:rPr>
      </w:pPr>
      <w:r>
        <w:rPr>
          <w:lang w:val="de-AT"/>
        </w:rPr>
        <w:t>Version vom 07.02.2022</w:t>
      </w:r>
    </w:p>
    <w:p w14:paraId="14CB4CC2" w14:textId="68090C0D" w:rsidR="001269CC" w:rsidRPr="001269CC" w:rsidRDefault="001269CC">
      <w:pPr>
        <w:pStyle w:val="ListParagraph"/>
        <w:numPr>
          <w:ilvl w:val="0"/>
          <w:numId w:val="29"/>
        </w:numPr>
        <w:rPr>
          <w:lang w:val="de-AT"/>
        </w:rPr>
      </w:pPr>
      <w:r w:rsidRPr="001269CC">
        <w:rPr>
          <w:lang w:val="de-AT"/>
        </w:rPr>
        <w:t xml:space="preserve">Korrektur beim </w:t>
      </w:r>
      <w:r w:rsidR="00DD1D86" w:rsidRPr="001269CC">
        <w:rPr>
          <w:lang w:val="de-AT"/>
        </w:rPr>
        <w:t>Einlesen</w:t>
      </w:r>
      <w:r w:rsidRPr="001269CC">
        <w:rPr>
          <w:lang w:val="de-AT"/>
        </w:rPr>
        <w:t xml:space="preserve"> von ELDAT Smart Dateien</w:t>
      </w:r>
      <w:r w:rsidR="00DD1D86">
        <w:rPr>
          <w:lang w:val="de-AT"/>
        </w:rPr>
        <w:t xml:space="preserve"> Hessen</w:t>
      </w:r>
      <w:r w:rsidRPr="001269CC">
        <w:rPr>
          <w:lang w:val="de-AT"/>
        </w:rPr>
        <w:t xml:space="preserve">. </w:t>
      </w:r>
      <w:r>
        <w:rPr>
          <w:lang w:val="de-AT"/>
        </w:rPr>
        <w:t xml:space="preserve"> Fehler „Division durch Null behoben“</w:t>
      </w:r>
    </w:p>
    <w:p w14:paraId="1623A0BD" w14:textId="3988AC25" w:rsidR="001269CC" w:rsidRDefault="001269CC" w:rsidP="00DD1D86">
      <w:pPr>
        <w:pStyle w:val="ListParagraph"/>
        <w:ind w:firstLine="360"/>
        <w:rPr>
          <w:lang w:val="de-AT"/>
        </w:rPr>
      </w:pPr>
      <w:r w:rsidRPr="001269CC">
        <w:rPr>
          <w:rFonts w:ascii="Consolas" w:hAnsi="Consolas" w:cs="Consolas"/>
          <w:noProof/>
          <w:color w:val="000000"/>
          <w:sz w:val="19"/>
          <w:szCs w:val="19"/>
          <w:lang w:val="de-AT" w:eastAsia="de-AT"/>
        </w:rPr>
        <w:drawing>
          <wp:inline distT="0" distB="0" distL="0" distR="0" wp14:anchorId="48330F38" wp14:editId="69DBC317">
            <wp:extent cx="2553056" cy="1467055"/>
            <wp:effectExtent l="0" t="0" r="0" b="0"/>
            <wp:docPr id="98" name="Grafi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553056" cy="1467055"/>
                    </a:xfrm>
                    <a:prstGeom prst="rect">
                      <a:avLst/>
                    </a:prstGeom>
                  </pic:spPr>
                </pic:pic>
              </a:graphicData>
            </a:graphic>
          </wp:inline>
        </w:drawing>
      </w:r>
    </w:p>
    <w:p w14:paraId="6C74617A" w14:textId="3F2C26B9" w:rsidR="001E7D21" w:rsidRPr="001E7D21" w:rsidRDefault="001E7D21">
      <w:pPr>
        <w:pStyle w:val="ListParagraph"/>
        <w:numPr>
          <w:ilvl w:val="0"/>
          <w:numId w:val="29"/>
        </w:numPr>
        <w:rPr>
          <w:lang w:val="de-AT"/>
        </w:rPr>
      </w:pPr>
      <w:r>
        <w:rPr>
          <w:lang w:val="de-AT"/>
        </w:rPr>
        <w:t xml:space="preserve">Fehler beim Importieren von ELDAT Daten HLK in WFPNG, wenn keine Losnummer angegeben wurde. Der </w:t>
      </w:r>
      <w:r w:rsidR="00DD1D86">
        <w:rPr>
          <w:lang w:val="de-AT"/>
        </w:rPr>
        <w:t>Absturz</w:t>
      </w:r>
      <w:r>
        <w:rPr>
          <w:lang w:val="de-AT"/>
        </w:rPr>
        <w:t xml:space="preserve"> wurde behoben:</w:t>
      </w:r>
    </w:p>
    <w:p w14:paraId="343C28C1" w14:textId="613E6C9E" w:rsidR="001269CC" w:rsidRDefault="001E7D21" w:rsidP="00DD1D86">
      <w:pPr>
        <w:ind w:left="371" w:firstLine="709"/>
        <w:rPr>
          <w:lang w:val="de-AT"/>
        </w:rPr>
      </w:pPr>
      <w:r w:rsidRPr="001E7D21">
        <w:rPr>
          <w:noProof/>
          <w:lang w:val="de-AT"/>
        </w:rPr>
        <w:drawing>
          <wp:inline distT="0" distB="0" distL="0" distR="0" wp14:anchorId="71B2300A" wp14:editId="71F1B876">
            <wp:extent cx="3362325" cy="2423297"/>
            <wp:effectExtent l="0" t="0" r="0" b="0"/>
            <wp:docPr id="99" name="Grafi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366220" cy="2426104"/>
                    </a:xfrm>
                    <a:prstGeom prst="rect">
                      <a:avLst/>
                    </a:prstGeom>
                  </pic:spPr>
                </pic:pic>
              </a:graphicData>
            </a:graphic>
          </wp:inline>
        </w:drawing>
      </w:r>
    </w:p>
    <w:p w14:paraId="32D9DD04" w14:textId="3E27F3F9" w:rsidR="001E7D21" w:rsidRDefault="001E7D21" w:rsidP="00DD1D86">
      <w:pPr>
        <w:ind w:left="1080"/>
        <w:rPr>
          <w:lang w:val="de-AT"/>
        </w:rPr>
      </w:pPr>
      <w:r>
        <w:rPr>
          <w:lang w:val="de-AT"/>
        </w:rPr>
        <w:t>Da im WinforstProNG die Losnummer häufig ein Pflichtfeld darstellt, wird eine Warnmel</w:t>
      </w:r>
      <w:r w:rsidR="00DD1D86">
        <w:rPr>
          <w:lang w:val="de-AT"/>
        </w:rPr>
        <w:t>d</w:t>
      </w:r>
      <w:r>
        <w:rPr>
          <w:lang w:val="de-AT"/>
        </w:rPr>
        <w:t>ung ausgebgeben:</w:t>
      </w:r>
    </w:p>
    <w:p w14:paraId="4C86282F" w14:textId="163EB5D6" w:rsidR="001E7D21" w:rsidRDefault="001E7D21" w:rsidP="00DD1D86">
      <w:pPr>
        <w:ind w:left="371" w:firstLine="709"/>
        <w:rPr>
          <w:lang w:val="de-AT"/>
        </w:rPr>
      </w:pPr>
      <w:r w:rsidRPr="001E7D21">
        <w:rPr>
          <w:noProof/>
          <w:lang w:val="de-AT"/>
        </w:rPr>
        <w:drawing>
          <wp:inline distT="0" distB="0" distL="0" distR="0" wp14:anchorId="6BDB959B" wp14:editId="620759B6">
            <wp:extent cx="3953427" cy="1428949"/>
            <wp:effectExtent l="0" t="0" r="9525" b="0"/>
            <wp:docPr id="100" name="Grafi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953427" cy="1428949"/>
                    </a:xfrm>
                    <a:prstGeom prst="rect">
                      <a:avLst/>
                    </a:prstGeom>
                  </pic:spPr>
                </pic:pic>
              </a:graphicData>
            </a:graphic>
          </wp:inline>
        </w:drawing>
      </w:r>
    </w:p>
    <w:p w14:paraId="42CF3ED9" w14:textId="32A8FD0D" w:rsidR="00067161" w:rsidRDefault="00067161">
      <w:pPr>
        <w:pStyle w:val="ListParagraph"/>
        <w:numPr>
          <w:ilvl w:val="0"/>
          <w:numId w:val="29"/>
        </w:numPr>
        <w:rPr>
          <w:lang w:val="de-AT"/>
        </w:rPr>
      </w:pPr>
      <w:r>
        <w:rPr>
          <w:lang w:val="de-AT"/>
        </w:rPr>
        <w:t xml:space="preserve">Das Fehlermeldungsprotokoll kann </w:t>
      </w:r>
      <w:r w:rsidR="00DD1D86">
        <w:rPr>
          <w:lang w:val="de-AT"/>
        </w:rPr>
        <w:t>gelöscht</w:t>
      </w:r>
      <w:r>
        <w:rPr>
          <w:lang w:val="de-AT"/>
        </w:rPr>
        <w:t xml:space="preserve"> werden.</w:t>
      </w:r>
    </w:p>
    <w:p w14:paraId="235B0253" w14:textId="3A015CE5" w:rsidR="009B5B97" w:rsidRPr="009B5B97" w:rsidRDefault="009B5B97" w:rsidP="009B5B97">
      <w:pPr>
        <w:rPr>
          <w:lang w:val="de-AT"/>
        </w:rPr>
      </w:pPr>
      <w:r w:rsidRPr="00067161">
        <w:rPr>
          <w:noProof/>
          <w:lang w:val="de-AT"/>
        </w:rPr>
        <w:lastRenderedPageBreak/>
        <w:drawing>
          <wp:inline distT="0" distB="0" distL="0" distR="0" wp14:anchorId="61558A11" wp14:editId="62076D4E">
            <wp:extent cx="5759450" cy="3533140"/>
            <wp:effectExtent l="0" t="0" r="0" b="0"/>
            <wp:docPr id="102" name="Grafi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759450" cy="3533140"/>
                    </a:xfrm>
                    <a:prstGeom prst="rect">
                      <a:avLst/>
                    </a:prstGeom>
                  </pic:spPr>
                </pic:pic>
              </a:graphicData>
            </a:graphic>
          </wp:inline>
        </w:drawing>
      </w:r>
    </w:p>
    <w:p w14:paraId="047AE694" w14:textId="740E7672" w:rsidR="009B5B97" w:rsidRDefault="009B5B97">
      <w:pPr>
        <w:pStyle w:val="ListParagraph"/>
        <w:numPr>
          <w:ilvl w:val="0"/>
          <w:numId w:val="29"/>
        </w:numPr>
        <w:rPr>
          <w:lang w:val="de-AT"/>
        </w:rPr>
      </w:pPr>
      <w:r>
        <w:rPr>
          <w:lang w:val="de-AT"/>
        </w:rPr>
        <w:t xml:space="preserve">Beim Datenimport von Steyrermühl wurde nach der Stärkeklasse gesucht. Es können nun auch WDA Datensätze ohne Stärkeklasse importiert werden. </w:t>
      </w:r>
    </w:p>
    <w:p w14:paraId="28677994" w14:textId="6038B500" w:rsidR="009B5B97" w:rsidRPr="009B5B97" w:rsidRDefault="009B5B97" w:rsidP="009B5B97">
      <w:pPr>
        <w:ind w:left="1080"/>
        <w:rPr>
          <w:lang w:val="de-AT"/>
        </w:rPr>
      </w:pPr>
      <w:r w:rsidRPr="009B5B97">
        <w:rPr>
          <w:noProof/>
          <w:lang w:val="de-AT"/>
        </w:rPr>
        <w:drawing>
          <wp:inline distT="0" distB="0" distL="0" distR="0" wp14:anchorId="7A84A507" wp14:editId="4DBBEA30">
            <wp:extent cx="3953427" cy="2848373"/>
            <wp:effectExtent l="0" t="0" r="9525" b="9525"/>
            <wp:docPr id="103" name="Grafi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953427" cy="2848373"/>
                    </a:xfrm>
                    <a:prstGeom prst="rect">
                      <a:avLst/>
                    </a:prstGeom>
                  </pic:spPr>
                </pic:pic>
              </a:graphicData>
            </a:graphic>
          </wp:inline>
        </w:drawing>
      </w:r>
    </w:p>
    <w:p w14:paraId="7ED28B03" w14:textId="168F9AFD" w:rsidR="00FA6936" w:rsidRPr="00067161" w:rsidRDefault="00FA6936" w:rsidP="00067161">
      <w:pPr>
        <w:rPr>
          <w:lang w:val="de-AT"/>
        </w:rPr>
      </w:pPr>
      <w:r w:rsidRPr="00067161">
        <w:rPr>
          <w:lang w:val="de-AT"/>
        </w:rPr>
        <w:t xml:space="preserve"> </w:t>
      </w:r>
    </w:p>
    <w:p w14:paraId="301C2DEB" w14:textId="3B37E8C4" w:rsidR="00FA6936" w:rsidRDefault="00067161">
      <w:pPr>
        <w:pStyle w:val="ListParagraph"/>
        <w:numPr>
          <w:ilvl w:val="0"/>
          <w:numId w:val="29"/>
        </w:numPr>
        <w:rPr>
          <w:lang w:val="de-AT"/>
        </w:rPr>
      </w:pPr>
      <w:r>
        <w:rPr>
          <w:lang w:val="de-AT"/>
        </w:rPr>
        <w:t xml:space="preserve">Beim </w:t>
      </w:r>
      <w:r w:rsidR="009B5B97">
        <w:rPr>
          <w:lang w:val="de-AT"/>
        </w:rPr>
        <w:t xml:space="preserve">Import von </w:t>
      </w:r>
      <w:r>
        <w:rPr>
          <w:lang w:val="de-AT"/>
        </w:rPr>
        <w:t>FOVEA</w:t>
      </w:r>
      <w:r w:rsidR="009B5B97">
        <w:rPr>
          <w:lang w:val="de-AT"/>
        </w:rPr>
        <w:t xml:space="preserve"> ELDAT Dateien</w:t>
      </w:r>
      <w:r>
        <w:rPr>
          <w:lang w:val="de-AT"/>
        </w:rPr>
        <w:t xml:space="preserve"> werden nun die Fehlermeldungen auf die OrgEinheit </w:t>
      </w:r>
      <w:r w:rsidR="0076215E">
        <w:rPr>
          <w:lang w:val="de-AT"/>
        </w:rPr>
        <w:t>geschrieben</w:t>
      </w:r>
      <w:r>
        <w:rPr>
          <w:lang w:val="de-AT"/>
        </w:rPr>
        <w:t xml:space="preserve">. </w:t>
      </w:r>
      <w:r w:rsidR="009B5B97">
        <w:rPr>
          <w:lang w:val="de-AT"/>
        </w:rPr>
        <w:t xml:space="preserve">Damit sehen die einzelnen Revierförster nur die Fehlermeldungen ihrer OrgEinheit. </w:t>
      </w:r>
    </w:p>
    <w:p w14:paraId="13002B1F" w14:textId="55AC8FB3" w:rsidR="003A6649" w:rsidRDefault="003A6649">
      <w:pPr>
        <w:pStyle w:val="ListParagraph"/>
        <w:numPr>
          <w:ilvl w:val="0"/>
          <w:numId w:val="29"/>
        </w:numPr>
        <w:rPr>
          <w:lang w:val="de-AT"/>
        </w:rPr>
      </w:pPr>
      <w:r>
        <w:rPr>
          <w:lang w:val="de-AT"/>
        </w:rPr>
        <w:t xml:space="preserve">Beim Import von FOVEA ELDAT Dateien </w:t>
      </w:r>
      <w:r w:rsidRPr="003A6649">
        <w:rPr>
          <w:lang w:val="de-AT"/>
        </w:rPr>
        <w:t xml:space="preserve">  </w:t>
      </w:r>
      <w:r>
        <w:rPr>
          <w:lang w:val="de-AT"/>
        </w:rPr>
        <w:t xml:space="preserve"> wird der Holzabnehmer ignoriert, wenn die </w:t>
      </w:r>
      <w:r w:rsidRPr="003A6649">
        <w:rPr>
          <w:lang w:val="de-AT"/>
        </w:rPr>
        <w:t>Holzabnehmer_Adressdaten_ID</w:t>
      </w:r>
      <w:r>
        <w:rPr>
          <w:lang w:val="de-AT"/>
        </w:rPr>
        <w:t xml:space="preserve"> nicht nummerisch ist.</w:t>
      </w:r>
    </w:p>
    <w:p w14:paraId="6AE989BB" w14:textId="1E841EB8" w:rsidR="003A6649" w:rsidRDefault="003A6649" w:rsidP="003A6649">
      <w:pPr>
        <w:pStyle w:val="ListParagraph"/>
        <w:ind w:left="1440"/>
        <w:rPr>
          <w:lang w:val="de-AT"/>
        </w:rPr>
      </w:pPr>
      <w:r>
        <w:rPr>
          <w:lang w:val="de-AT"/>
        </w:rPr>
        <w:t xml:space="preserve">Bsp: </w:t>
      </w:r>
      <w:r w:rsidRPr="003A6649">
        <w:rPr>
          <w:lang w:val="de-AT"/>
        </w:rPr>
        <w:t>&lt;Holzabnehmer_Adressdaten_ID&gt;FOVEA_kont_1&lt;/Holzabnehmer_Adressdaten_ID&gt;</w:t>
      </w:r>
    </w:p>
    <w:p w14:paraId="34D399E7" w14:textId="194C445F" w:rsidR="009B5B97" w:rsidRDefault="009B5B97" w:rsidP="009B5B97">
      <w:pPr>
        <w:pStyle w:val="ListParagraph"/>
        <w:ind w:left="1440"/>
        <w:rPr>
          <w:lang w:val="de-AT"/>
        </w:rPr>
      </w:pPr>
    </w:p>
    <w:p w14:paraId="5BCA043A" w14:textId="53495D48" w:rsidR="00E40598" w:rsidRDefault="00E40598" w:rsidP="00E40598">
      <w:pPr>
        <w:pStyle w:val="Heading2"/>
        <w:rPr>
          <w:lang w:val="de-AT"/>
        </w:rPr>
      </w:pPr>
      <w:r>
        <w:rPr>
          <w:lang w:val="de-AT"/>
        </w:rPr>
        <w:t>Version vom 15.02.2022</w:t>
      </w:r>
    </w:p>
    <w:p w14:paraId="1DE7AC4F" w14:textId="77777777" w:rsidR="00E40598" w:rsidRDefault="00E40598" w:rsidP="009B5B97">
      <w:pPr>
        <w:pStyle w:val="ListParagraph"/>
        <w:ind w:left="1440"/>
        <w:rPr>
          <w:lang w:val="de-AT"/>
        </w:rPr>
      </w:pPr>
    </w:p>
    <w:p w14:paraId="76889B92" w14:textId="77777777" w:rsidR="00E40598" w:rsidRDefault="00E40598">
      <w:pPr>
        <w:pStyle w:val="ListParagraph"/>
        <w:numPr>
          <w:ilvl w:val="0"/>
          <w:numId w:val="30"/>
        </w:numPr>
        <w:rPr>
          <w:lang w:val="de-AT"/>
        </w:rPr>
      </w:pPr>
      <w:r>
        <w:rPr>
          <w:lang w:val="de-AT"/>
        </w:rPr>
        <w:lastRenderedPageBreak/>
        <w:t xml:space="preserve">Namensänderung von Künzel Holz im ELDAT Datensatz:  </w:t>
      </w:r>
    </w:p>
    <w:p w14:paraId="2529A92C" w14:textId="031630BE" w:rsidR="00E40598" w:rsidRDefault="00E40598" w:rsidP="00E40598">
      <w:pPr>
        <w:pStyle w:val="ListParagraph"/>
        <w:ind w:left="2160"/>
        <w:rPr>
          <w:lang w:val="de-AT"/>
        </w:rPr>
      </w:pPr>
      <w:r w:rsidRPr="00E40598">
        <w:rPr>
          <w:lang w:val="de-AT"/>
        </w:rPr>
        <w:t>"Kuenzel-Holz_GmbH_"</w:t>
      </w:r>
    </w:p>
    <w:p w14:paraId="28B65850" w14:textId="77777777" w:rsidR="00B67C96" w:rsidRDefault="00B67C96">
      <w:pPr>
        <w:pStyle w:val="ListParagraph"/>
        <w:numPr>
          <w:ilvl w:val="2"/>
          <w:numId w:val="26"/>
        </w:numPr>
      </w:pPr>
      <w:r>
        <w:t>Holzlisten, die zur Gänze verrechnet sind, wurden auf der rechten Seite beim Import nicht mehr angezeigt. Das Anhängen an verrechnete Holzlisten war so nicht möglich. Diese Regel wurde nun entfernt.</w:t>
      </w:r>
    </w:p>
    <w:p w14:paraId="7666CF59" w14:textId="31382042" w:rsidR="00B67C96" w:rsidRDefault="00B67C96">
      <w:pPr>
        <w:pStyle w:val="ListParagraph"/>
        <w:numPr>
          <w:ilvl w:val="2"/>
          <w:numId w:val="26"/>
        </w:numPr>
      </w:pPr>
      <w:r>
        <w:t xml:space="preserve">Neu ist nun, dass die obersten 3000 Listen angezueigt werden. Gesperrte Listen werden ebenfalls nicht angezeigt. Die Sortierreihenfolgen wurde auf Listenname – absteigend geändert. </w:t>
      </w:r>
    </w:p>
    <w:p w14:paraId="513A5E7D" w14:textId="791F9141" w:rsidR="00B67C96" w:rsidRDefault="00B67C96" w:rsidP="00B67C96">
      <w:pPr>
        <w:pStyle w:val="ListParagraph"/>
        <w:ind w:left="2160"/>
      </w:pPr>
    </w:p>
    <w:p w14:paraId="66A0C4B5" w14:textId="4A1C01F8" w:rsidR="004D14D4" w:rsidRDefault="004D14D4" w:rsidP="004D14D4">
      <w:pPr>
        <w:pStyle w:val="Heading2"/>
        <w:rPr>
          <w:lang w:val="de-AT"/>
        </w:rPr>
      </w:pPr>
      <w:r>
        <w:rPr>
          <w:lang w:val="de-AT"/>
        </w:rPr>
        <w:t>Version vom 21.02.2022</w:t>
      </w:r>
    </w:p>
    <w:p w14:paraId="43B0FA05" w14:textId="1385F8F9" w:rsidR="004D14D4" w:rsidRDefault="004D14D4">
      <w:pPr>
        <w:pStyle w:val="ListParagraph"/>
        <w:numPr>
          <w:ilvl w:val="0"/>
          <w:numId w:val="30"/>
        </w:numPr>
        <w:rPr>
          <w:lang w:val="de-AT"/>
        </w:rPr>
      </w:pPr>
      <w:r>
        <w:rPr>
          <w:lang w:val="de-AT"/>
        </w:rPr>
        <w:t>Namensänderung der Firma „D</w:t>
      </w:r>
      <w:r w:rsidRPr="004D14D4">
        <w:rPr>
          <w:lang w:val="de-AT"/>
        </w:rPr>
        <w:t>onausäge_Rumplmayr_GmbH</w:t>
      </w:r>
      <w:r>
        <w:rPr>
          <w:lang w:val="de-AT"/>
        </w:rPr>
        <w:t>_ “ zu  „D</w:t>
      </w:r>
      <w:r w:rsidRPr="004D14D4">
        <w:rPr>
          <w:lang w:val="de-AT"/>
        </w:rPr>
        <w:t>onausäge_Rumplmayr_GmbH</w:t>
      </w:r>
      <w:r>
        <w:rPr>
          <w:lang w:val="de-AT"/>
        </w:rPr>
        <w:t>“</w:t>
      </w:r>
    </w:p>
    <w:p w14:paraId="2C187CE1" w14:textId="7D1641E8" w:rsidR="00897D2A" w:rsidRDefault="00897D2A">
      <w:pPr>
        <w:pStyle w:val="ListParagraph"/>
        <w:numPr>
          <w:ilvl w:val="0"/>
          <w:numId w:val="30"/>
        </w:numPr>
      </w:pPr>
      <w:r>
        <w:t xml:space="preserve">Neu ist nun, dass die Listen auf rechten Seite auch angezeigt werden, wenn sie sich bereits in einer Rechung befinden. Es werden die obersten 5.000 Datensätze angezeigt – Sortiert nach Listenname absteigend. Gesperrte Listen werden ebenfalls nicht angezeigt. </w:t>
      </w:r>
    </w:p>
    <w:p w14:paraId="427B8826" w14:textId="77777777" w:rsidR="00897D2A" w:rsidRDefault="00897D2A" w:rsidP="00897D2A">
      <w:pPr>
        <w:ind w:left="360"/>
      </w:pPr>
    </w:p>
    <w:p w14:paraId="1822ED6D" w14:textId="18BCA58E" w:rsidR="00897D2A" w:rsidRDefault="00897D2A" w:rsidP="00897D2A">
      <w:r w:rsidRPr="00B516F2">
        <w:rPr>
          <w:noProof/>
        </w:rPr>
        <w:drawing>
          <wp:inline distT="0" distB="0" distL="0" distR="0" wp14:anchorId="0EFB3D5A" wp14:editId="576D5580">
            <wp:extent cx="3016332" cy="1510494"/>
            <wp:effectExtent l="0" t="0" r="0" b="0"/>
            <wp:docPr id="101" name="Grafi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058410" cy="1531565"/>
                    </a:xfrm>
                    <a:prstGeom prst="rect">
                      <a:avLst/>
                    </a:prstGeom>
                  </pic:spPr>
                </pic:pic>
              </a:graphicData>
            </a:graphic>
          </wp:inline>
        </w:drawing>
      </w:r>
      <w:r w:rsidRPr="008E4133">
        <w:rPr>
          <w:noProof/>
        </w:rPr>
        <w:drawing>
          <wp:inline distT="0" distB="0" distL="0" distR="0" wp14:anchorId="1875E4FF" wp14:editId="7DDEC7C6">
            <wp:extent cx="2547257" cy="1481172"/>
            <wp:effectExtent l="0" t="0" r="5715" b="5080"/>
            <wp:docPr id="104" name="Grafi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565081" cy="1491536"/>
                    </a:xfrm>
                    <a:prstGeom prst="rect">
                      <a:avLst/>
                    </a:prstGeom>
                  </pic:spPr>
                </pic:pic>
              </a:graphicData>
            </a:graphic>
          </wp:inline>
        </w:drawing>
      </w:r>
    </w:p>
    <w:p w14:paraId="18280A30" w14:textId="531B7F7F" w:rsidR="00F311DA" w:rsidRDefault="00F311DA" w:rsidP="00897D2A"/>
    <w:p w14:paraId="337E3BB9" w14:textId="18FC6980" w:rsidR="00F311DA" w:rsidRDefault="00F311DA" w:rsidP="00F311DA">
      <w:pPr>
        <w:pStyle w:val="Heading2"/>
        <w:rPr>
          <w:lang w:val="de-AT"/>
        </w:rPr>
      </w:pPr>
      <w:r>
        <w:rPr>
          <w:lang w:val="de-AT"/>
        </w:rPr>
        <w:t>Version vom 23.03.2022</w:t>
      </w:r>
    </w:p>
    <w:p w14:paraId="2668100B" w14:textId="68612981" w:rsidR="00F311DA" w:rsidRPr="00F311DA" w:rsidRDefault="00F311DA" w:rsidP="00F311DA">
      <w:pPr>
        <w:rPr>
          <w:lang w:val="de-AT"/>
        </w:rPr>
      </w:pPr>
      <w:r>
        <w:rPr>
          <w:lang w:val="de-AT"/>
        </w:rPr>
        <w:t>Neue Datensätze können importiert werden.</w:t>
      </w:r>
    </w:p>
    <w:p w14:paraId="60F6FD7B" w14:textId="256C87EC" w:rsidR="00F311DA" w:rsidRDefault="00F311DA">
      <w:pPr>
        <w:pStyle w:val="ListParagraph"/>
        <w:numPr>
          <w:ilvl w:val="0"/>
          <w:numId w:val="31"/>
        </w:numPr>
      </w:pPr>
      <w:r>
        <w:t>Datensatz von Firma „M. Gattermann GmbH&amp;Co.KG“</w:t>
      </w:r>
    </w:p>
    <w:p w14:paraId="08B8F225" w14:textId="279EFA7E" w:rsidR="00F311DA" w:rsidRPr="00B516F2" w:rsidRDefault="00F311DA">
      <w:pPr>
        <w:pStyle w:val="ListParagraph"/>
        <w:numPr>
          <w:ilvl w:val="0"/>
          <w:numId w:val="31"/>
        </w:numPr>
      </w:pPr>
      <w:r>
        <w:t>Und Datensatz von Firma „</w:t>
      </w:r>
      <w:r w:rsidRPr="00F311DA">
        <w:t>HolzEhrl GmbH!</w:t>
      </w:r>
      <w:r>
        <w:t>“</w:t>
      </w:r>
    </w:p>
    <w:p w14:paraId="15AD1558" w14:textId="0E111D65" w:rsidR="00897D2A" w:rsidRDefault="00897D2A" w:rsidP="00897D2A">
      <w:pPr>
        <w:pStyle w:val="ListParagraph"/>
        <w:ind w:left="2160"/>
        <w:rPr>
          <w:lang w:val="de-AT"/>
        </w:rPr>
      </w:pPr>
    </w:p>
    <w:p w14:paraId="3C5E4516" w14:textId="1467A48D" w:rsidR="00614A28" w:rsidRDefault="00614A28" w:rsidP="00614A28">
      <w:pPr>
        <w:pStyle w:val="Heading2"/>
        <w:rPr>
          <w:lang w:val="de-AT"/>
        </w:rPr>
      </w:pPr>
      <w:r>
        <w:rPr>
          <w:lang w:val="de-AT"/>
        </w:rPr>
        <w:t>Version vom 04.04.2022</w:t>
      </w:r>
    </w:p>
    <w:p w14:paraId="41A153DA" w14:textId="6F5F6B6D" w:rsidR="00614A28" w:rsidRDefault="00614A28">
      <w:pPr>
        <w:pStyle w:val="ListParagraph"/>
        <w:numPr>
          <w:ilvl w:val="0"/>
          <w:numId w:val="32"/>
        </w:numPr>
        <w:ind w:left="709"/>
        <w:rPr>
          <w:b/>
          <w:bCs/>
          <w:lang w:val="de-AT"/>
        </w:rPr>
      </w:pPr>
      <w:r>
        <w:rPr>
          <w:lang w:val="de-AT"/>
        </w:rPr>
        <w:t xml:space="preserve">Neue Firmenbezeichnung für </w:t>
      </w:r>
      <w:r w:rsidRPr="00614A28">
        <w:rPr>
          <w:b/>
          <w:bCs/>
          <w:lang w:val="de-AT"/>
        </w:rPr>
        <w:t>TROGER-Holz_Ges.m.b.H._</w:t>
      </w:r>
    </w:p>
    <w:p w14:paraId="2CFA744A" w14:textId="362D8C87" w:rsidR="005F424C" w:rsidRDefault="005F424C" w:rsidP="005F424C">
      <w:pPr>
        <w:pStyle w:val="Heading2"/>
        <w:rPr>
          <w:lang w:val="de-AT"/>
        </w:rPr>
      </w:pPr>
      <w:r>
        <w:rPr>
          <w:lang w:val="de-AT"/>
        </w:rPr>
        <w:t>Version vom 07.04.2022</w:t>
      </w:r>
    </w:p>
    <w:p w14:paraId="18E96882" w14:textId="46F2FB93" w:rsidR="005F424C" w:rsidRDefault="005F424C">
      <w:pPr>
        <w:pStyle w:val="ListParagraph"/>
        <w:numPr>
          <w:ilvl w:val="0"/>
          <w:numId w:val="32"/>
        </w:numPr>
        <w:ind w:left="709"/>
        <w:rPr>
          <w:lang w:val="de-AT"/>
        </w:rPr>
      </w:pPr>
      <w:r w:rsidRPr="005F424C">
        <w:rPr>
          <w:lang w:val="de-AT"/>
        </w:rPr>
        <w:t>Problem beim Einlesen des Binder Datensatzes. Fehlendes „Aufnahme_Massnahme_buch“ fü</w:t>
      </w:r>
      <w:r>
        <w:rPr>
          <w:lang w:val="de-AT"/>
        </w:rPr>
        <w:t>h</w:t>
      </w:r>
      <w:r w:rsidRPr="005F424C">
        <w:rPr>
          <w:lang w:val="de-AT"/>
        </w:rPr>
        <w:t>rte zum Absturz.</w:t>
      </w:r>
      <w:r>
        <w:rPr>
          <w:lang w:val="de-AT"/>
        </w:rPr>
        <w:t xml:space="preserve"> Es wird eine Warnmeldung ausgegeben und die Protokollansicht geladen.</w:t>
      </w:r>
    </w:p>
    <w:p w14:paraId="7911EEFB" w14:textId="506276E7" w:rsidR="005F424C" w:rsidRPr="005F424C" w:rsidRDefault="005F424C" w:rsidP="005F424C">
      <w:pPr>
        <w:pStyle w:val="ListParagraph"/>
        <w:ind w:left="709"/>
        <w:rPr>
          <w:lang w:val="de-AT"/>
        </w:rPr>
      </w:pPr>
      <w:r>
        <w:rPr>
          <w:lang w:val="de-AT"/>
        </w:rPr>
        <w:t xml:space="preserve">Es wird darauf hingewiesen, dass offensichtlich ein Exportfehler seitens Binder vorliegt. Da ohne diese Information die Zuordnung auf der Lieferantenseite nicht korrekt möglich ist. </w:t>
      </w:r>
    </w:p>
    <w:p w14:paraId="1B28D5EF" w14:textId="44379CDD" w:rsidR="005F424C" w:rsidRDefault="005F424C" w:rsidP="005F424C">
      <w:pPr>
        <w:pStyle w:val="ListParagraph"/>
        <w:ind w:left="709"/>
        <w:rPr>
          <w:noProof/>
        </w:rPr>
      </w:pPr>
      <w:r>
        <w:rPr>
          <w:b/>
          <w:bCs/>
          <w:lang w:val="de-AT"/>
        </w:rPr>
        <w:lastRenderedPageBreak/>
        <w:t xml:space="preserve"> </w:t>
      </w:r>
      <w:r w:rsidRPr="005F424C">
        <w:rPr>
          <w:b/>
          <w:bCs/>
          <w:noProof/>
          <w:lang w:val="de-AT"/>
        </w:rPr>
        <w:drawing>
          <wp:inline distT="0" distB="0" distL="0" distR="0" wp14:anchorId="6908E10D" wp14:editId="47313EB8">
            <wp:extent cx="1861351" cy="1890082"/>
            <wp:effectExtent l="0" t="0" r="5715" b="0"/>
            <wp:docPr id="105" name="Grafi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1878484" cy="1907480"/>
                    </a:xfrm>
                    <a:prstGeom prst="rect">
                      <a:avLst/>
                    </a:prstGeom>
                  </pic:spPr>
                </pic:pic>
              </a:graphicData>
            </a:graphic>
          </wp:inline>
        </w:drawing>
      </w:r>
      <w:r w:rsidRPr="005F424C">
        <w:rPr>
          <w:noProof/>
        </w:rPr>
        <w:t xml:space="preserve"> </w:t>
      </w:r>
      <w:r w:rsidRPr="005F424C">
        <w:rPr>
          <w:b/>
          <w:bCs/>
          <w:noProof/>
          <w:lang w:val="de-AT"/>
        </w:rPr>
        <w:drawing>
          <wp:inline distT="0" distB="0" distL="0" distR="0" wp14:anchorId="0CC73BA9" wp14:editId="3B1DC9F0">
            <wp:extent cx="3050275" cy="1892718"/>
            <wp:effectExtent l="0" t="0" r="0" b="0"/>
            <wp:docPr id="106" name="Grafi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066788" cy="1902964"/>
                    </a:xfrm>
                    <a:prstGeom prst="rect">
                      <a:avLst/>
                    </a:prstGeom>
                  </pic:spPr>
                </pic:pic>
              </a:graphicData>
            </a:graphic>
          </wp:inline>
        </w:drawing>
      </w:r>
    </w:p>
    <w:p w14:paraId="50D740DF" w14:textId="313A075C" w:rsidR="00D969F7" w:rsidRDefault="00D969F7" w:rsidP="00D969F7">
      <w:pPr>
        <w:pStyle w:val="Heading2"/>
        <w:rPr>
          <w:lang w:val="de-AT"/>
        </w:rPr>
      </w:pPr>
      <w:r>
        <w:rPr>
          <w:lang w:val="de-AT"/>
        </w:rPr>
        <w:t>Version vom 03.05.2022</w:t>
      </w:r>
    </w:p>
    <w:p w14:paraId="1A392473" w14:textId="1FBA0BB5" w:rsidR="00D969F7" w:rsidRDefault="00D969F7">
      <w:pPr>
        <w:pStyle w:val="ListParagraph"/>
        <w:numPr>
          <w:ilvl w:val="0"/>
          <w:numId w:val="32"/>
        </w:numPr>
        <w:ind w:left="426"/>
        <w:rPr>
          <w:lang w:val="en-GB"/>
        </w:rPr>
      </w:pPr>
      <w:r w:rsidRPr="00D969F7">
        <w:rPr>
          <w:lang w:val="en-GB"/>
        </w:rPr>
        <w:t xml:space="preserve">ELDAT Classic BW </w:t>
      </w:r>
      <w:r>
        <w:rPr>
          <w:lang w:val="en-GB"/>
        </w:rPr>
        <w:t>für</w:t>
      </w:r>
      <w:r w:rsidRPr="00D969F7">
        <w:rPr>
          <w:lang w:val="en-GB"/>
        </w:rPr>
        <w:t xml:space="preserve"> I</w:t>
      </w:r>
      <w:r>
        <w:rPr>
          <w:lang w:val="en-GB"/>
        </w:rPr>
        <w:t>ndustrieholzimport angepasst</w:t>
      </w:r>
    </w:p>
    <w:p w14:paraId="3F5FD6BA" w14:textId="65144EE4" w:rsidR="00D969F7" w:rsidRDefault="00D969F7" w:rsidP="00C73B15">
      <w:pPr>
        <w:pStyle w:val="ListParagraph"/>
        <w:ind w:left="426"/>
        <w:rPr>
          <w:lang w:val="en-GB"/>
        </w:rPr>
      </w:pPr>
    </w:p>
    <w:p w14:paraId="3CAECFCF" w14:textId="77777777" w:rsidR="00C73B15" w:rsidRPr="00D969F7" w:rsidRDefault="00C73B15" w:rsidP="00C73B15">
      <w:pPr>
        <w:pStyle w:val="ListParagraph"/>
        <w:ind w:left="426"/>
        <w:rPr>
          <w:lang w:val="en-GB"/>
        </w:rPr>
      </w:pPr>
    </w:p>
    <w:p w14:paraId="2489ADA4" w14:textId="025661ED" w:rsidR="00D969F7" w:rsidRPr="00C73B15" w:rsidRDefault="00C73B15" w:rsidP="00C73B15">
      <w:pPr>
        <w:pStyle w:val="Heading2"/>
        <w:rPr>
          <w:lang w:val="de-AT"/>
        </w:rPr>
      </w:pPr>
      <w:r>
        <w:rPr>
          <w:lang w:val="de-AT"/>
        </w:rPr>
        <w:t>Version vom 19.05.2022</w:t>
      </w:r>
    </w:p>
    <w:p w14:paraId="68EFE35C" w14:textId="48DB16FE" w:rsidR="00C73B15" w:rsidRPr="00D17CD7" w:rsidRDefault="00D17CD7">
      <w:pPr>
        <w:pStyle w:val="ListParagraph"/>
        <w:numPr>
          <w:ilvl w:val="0"/>
          <w:numId w:val="32"/>
        </w:numPr>
        <w:ind w:left="426"/>
        <w:rPr>
          <w:lang w:val="de-AT"/>
        </w:rPr>
      </w:pPr>
      <w:r w:rsidRPr="00D17CD7">
        <w:rPr>
          <w:lang w:val="de-AT"/>
        </w:rPr>
        <w:t>Anpassung und Namensänderung der Dat</w:t>
      </w:r>
      <w:r>
        <w:rPr>
          <w:lang w:val="de-AT"/>
        </w:rPr>
        <w:t>ensätze von Schilling: „</w:t>
      </w:r>
      <w:r w:rsidR="00C73B15" w:rsidRPr="00D17CD7">
        <w:rPr>
          <w:lang w:val="de-AT"/>
        </w:rPr>
        <w:t>Holzwerk Schilling GmbH &amp; Co.</w:t>
      </w:r>
      <w:r>
        <w:rPr>
          <w:lang w:val="de-AT"/>
        </w:rPr>
        <w:t>“</w:t>
      </w:r>
    </w:p>
    <w:p w14:paraId="0AEE4371" w14:textId="6C98655E" w:rsidR="00D17CD7" w:rsidRDefault="00D17CD7">
      <w:pPr>
        <w:pStyle w:val="ListParagraph"/>
        <w:numPr>
          <w:ilvl w:val="0"/>
          <w:numId w:val="32"/>
        </w:numPr>
        <w:ind w:left="426"/>
        <w:rPr>
          <w:lang w:val="de-AT"/>
        </w:rPr>
      </w:pPr>
      <w:r>
        <w:rPr>
          <w:lang w:val="de-AT"/>
        </w:rPr>
        <w:t>Neue Datensatz „</w:t>
      </w:r>
      <w:r w:rsidRPr="00D17CD7">
        <w:rPr>
          <w:lang w:val="de-AT"/>
        </w:rPr>
        <w:t>Haas Fertigbau GmbH</w:t>
      </w:r>
      <w:r>
        <w:rPr>
          <w:lang w:val="de-AT"/>
        </w:rPr>
        <w:t>“ implementiert.</w:t>
      </w:r>
    </w:p>
    <w:p w14:paraId="2D75C8A0" w14:textId="5C0D41EE" w:rsidR="00EE0B2D" w:rsidRPr="00D17CD7" w:rsidRDefault="00EE0B2D">
      <w:pPr>
        <w:pStyle w:val="ListParagraph"/>
        <w:numPr>
          <w:ilvl w:val="0"/>
          <w:numId w:val="32"/>
        </w:numPr>
        <w:ind w:left="426"/>
        <w:rPr>
          <w:lang w:val="de-AT"/>
        </w:rPr>
      </w:pPr>
      <w:r>
        <w:rPr>
          <w:lang w:val="de-AT"/>
        </w:rPr>
        <w:t xml:space="preserve">Fehlerbehebung „Kopfdatenzuordnung“ beim Importieren von Harvesterprotokollen. </w:t>
      </w:r>
    </w:p>
    <w:p w14:paraId="1BADBAB2" w14:textId="77777777" w:rsidR="00C73B15" w:rsidRPr="00D17CD7" w:rsidRDefault="00C73B15" w:rsidP="00C73B15">
      <w:pPr>
        <w:pStyle w:val="ListParagraph"/>
        <w:ind w:left="426"/>
        <w:rPr>
          <w:lang w:val="de-AT"/>
        </w:rPr>
      </w:pPr>
    </w:p>
    <w:p w14:paraId="0D9B4E31" w14:textId="430C1390" w:rsidR="00E0656B" w:rsidRDefault="00E0656B" w:rsidP="00E0656B">
      <w:pPr>
        <w:pStyle w:val="Heading2"/>
        <w:rPr>
          <w:lang w:val="de-AT"/>
        </w:rPr>
      </w:pPr>
      <w:r>
        <w:rPr>
          <w:lang w:val="de-AT"/>
        </w:rPr>
        <w:t>Version vom 21.06.2022</w:t>
      </w:r>
    </w:p>
    <w:p w14:paraId="41575D3E" w14:textId="32E3576B" w:rsidR="00E0656B" w:rsidRDefault="00E0656B">
      <w:pPr>
        <w:pStyle w:val="ListParagraph"/>
        <w:numPr>
          <w:ilvl w:val="0"/>
          <w:numId w:val="33"/>
        </w:numPr>
        <w:rPr>
          <w:lang w:val="de-AT"/>
        </w:rPr>
      </w:pPr>
      <w:r>
        <w:rPr>
          <w:lang w:val="de-AT"/>
        </w:rPr>
        <w:t>Anpassungen beim Import von Fovea – Zuordnung des Waldbesitzers bei HLE Datensätzen hat nicht funktioniert.</w:t>
      </w:r>
    </w:p>
    <w:p w14:paraId="569D6D3A" w14:textId="42282D1D" w:rsidR="00E0656B" w:rsidRPr="00E0656B" w:rsidRDefault="00E0656B">
      <w:pPr>
        <w:pStyle w:val="ListParagraph"/>
        <w:numPr>
          <w:ilvl w:val="0"/>
          <w:numId w:val="33"/>
        </w:numPr>
        <w:rPr>
          <w:lang w:val="de-AT"/>
        </w:rPr>
      </w:pPr>
      <w:r>
        <w:rPr>
          <w:lang w:val="de-AT"/>
        </w:rPr>
        <w:t>Import von RLP Datenerfassungsgerät: Änderung der Datenstrukur Versionsabhängig 4.04, 4.05, 4.06 importierbar.</w:t>
      </w:r>
    </w:p>
    <w:p w14:paraId="22460CD3" w14:textId="779B476B" w:rsidR="007022B8" w:rsidRDefault="007022B8" w:rsidP="007022B8">
      <w:pPr>
        <w:pStyle w:val="Heading2"/>
        <w:rPr>
          <w:lang w:val="de-AT"/>
        </w:rPr>
      </w:pPr>
      <w:r>
        <w:rPr>
          <w:lang w:val="de-AT"/>
        </w:rPr>
        <w:t>Version vom 08.07.2022</w:t>
      </w:r>
    </w:p>
    <w:p w14:paraId="1B0FD02E" w14:textId="5DF3F1DD" w:rsidR="007022B8" w:rsidRDefault="007022B8">
      <w:pPr>
        <w:pStyle w:val="ListParagraph"/>
        <w:numPr>
          <w:ilvl w:val="0"/>
          <w:numId w:val="34"/>
        </w:numPr>
        <w:rPr>
          <w:lang w:val="de-AT"/>
        </w:rPr>
      </w:pPr>
      <w:r>
        <w:rPr>
          <w:lang w:val="de-AT"/>
        </w:rPr>
        <w:t>Neuer ELDAT Classic Datenimport: Firma „Entacher GmbH“</w:t>
      </w:r>
    </w:p>
    <w:p w14:paraId="3ADCA4EC" w14:textId="77777777" w:rsidR="007022B8" w:rsidRDefault="007022B8">
      <w:pPr>
        <w:pStyle w:val="ListParagraph"/>
        <w:numPr>
          <w:ilvl w:val="0"/>
          <w:numId w:val="34"/>
        </w:numPr>
        <w:rPr>
          <w:lang w:val="de-AT"/>
        </w:rPr>
      </w:pPr>
      <w:r>
        <w:rPr>
          <w:lang w:val="de-AT"/>
        </w:rPr>
        <w:t xml:space="preserve">ELDAT SMART WFPNG: Übernahme von Ufak </w:t>
      </w:r>
    </w:p>
    <w:p w14:paraId="0DF4C02E" w14:textId="5F55D7E6" w:rsidR="007022B8" w:rsidRPr="007022B8" w:rsidRDefault="007022B8">
      <w:pPr>
        <w:pStyle w:val="ListParagraph"/>
        <w:numPr>
          <w:ilvl w:val="0"/>
          <w:numId w:val="34"/>
        </w:numPr>
        <w:rPr>
          <w:lang w:val="de-AT"/>
        </w:rPr>
      </w:pPr>
      <w:r>
        <w:rPr>
          <w:lang w:val="de-AT"/>
        </w:rPr>
        <w:t>ELDAT SMART WFPNG: Änderung der Prüfung ob Liste vorhanden nicht mehr bei jeder Zeile</w:t>
      </w:r>
    </w:p>
    <w:p w14:paraId="39CA5ECB" w14:textId="6118E66E" w:rsidR="002D5551" w:rsidRDefault="002D5551" w:rsidP="002D5551">
      <w:pPr>
        <w:pStyle w:val="Heading2"/>
        <w:rPr>
          <w:lang w:val="de-AT"/>
        </w:rPr>
      </w:pPr>
      <w:r>
        <w:rPr>
          <w:lang w:val="de-AT"/>
        </w:rPr>
        <w:t>Version vom 07.0</w:t>
      </w:r>
      <w:r w:rsidR="00E261F5">
        <w:rPr>
          <w:lang w:val="de-AT"/>
        </w:rPr>
        <w:t>9</w:t>
      </w:r>
      <w:r>
        <w:rPr>
          <w:lang w:val="de-AT"/>
        </w:rPr>
        <w:t>.2022</w:t>
      </w:r>
    </w:p>
    <w:p w14:paraId="69F6C1B0" w14:textId="212A1412" w:rsidR="00C73B15" w:rsidRDefault="002D5551">
      <w:pPr>
        <w:pStyle w:val="ListParagraph"/>
        <w:numPr>
          <w:ilvl w:val="0"/>
          <w:numId w:val="35"/>
        </w:numPr>
        <w:rPr>
          <w:lang w:val="de-AT"/>
        </w:rPr>
      </w:pPr>
      <w:r>
        <w:rPr>
          <w:lang w:val="de-AT"/>
        </w:rPr>
        <w:t>Neue Kopffelder aus Listenkopf zuordenbar.</w:t>
      </w:r>
    </w:p>
    <w:p w14:paraId="6CF45E1C" w14:textId="0F19848B" w:rsidR="002D5551" w:rsidRDefault="002D5551" w:rsidP="00C73B15">
      <w:pPr>
        <w:pStyle w:val="ListParagraph"/>
        <w:ind w:left="426"/>
        <w:rPr>
          <w:lang w:val="de-AT"/>
        </w:rPr>
      </w:pPr>
      <w:r w:rsidRPr="002D5551">
        <w:rPr>
          <w:noProof/>
          <w:lang w:val="de-AT"/>
        </w:rPr>
        <w:drawing>
          <wp:inline distT="0" distB="0" distL="0" distR="0" wp14:anchorId="60FE8D6E" wp14:editId="5615E61F">
            <wp:extent cx="2651373" cy="1967629"/>
            <wp:effectExtent l="0" t="0" r="0" b="0"/>
            <wp:docPr id="107" name="Grafi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660523" cy="1974419"/>
                    </a:xfrm>
                    <a:prstGeom prst="rect">
                      <a:avLst/>
                    </a:prstGeom>
                  </pic:spPr>
                </pic:pic>
              </a:graphicData>
            </a:graphic>
          </wp:inline>
        </w:drawing>
      </w:r>
    </w:p>
    <w:p w14:paraId="1346E101" w14:textId="328D4ED9" w:rsidR="002D5551" w:rsidRDefault="002D5551" w:rsidP="00C73B15">
      <w:pPr>
        <w:pStyle w:val="ListParagraph"/>
        <w:ind w:left="426"/>
        <w:rPr>
          <w:lang w:val="de-AT"/>
        </w:rPr>
      </w:pPr>
    </w:p>
    <w:p w14:paraId="7216AFB9" w14:textId="137D448C" w:rsidR="002D5551" w:rsidRDefault="002D5551">
      <w:pPr>
        <w:pStyle w:val="ListParagraph"/>
        <w:numPr>
          <w:ilvl w:val="0"/>
          <w:numId w:val="35"/>
        </w:numPr>
        <w:rPr>
          <w:lang w:val="de-AT"/>
        </w:rPr>
      </w:pPr>
      <w:r>
        <w:rPr>
          <w:lang w:val="de-AT"/>
        </w:rPr>
        <w:lastRenderedPageBreak/>
        <w:t>Reltables in Habdaten-Frei</w:t>
      </w:r>
    </w:p>
    <w:p w14:paraId="49CCB7F7" w14:textId="27BDDE44" w:rsidR="002D5551" w:rsidRDefault="002D5551" w:rsidP="002D5551">
      <w:pPr>
        <w:ind w:left="786"/>
        <w:rPr>
          <w:lang w:val="de-AT"/>
        </w:rPr>
      </w:pPr>
      <w:r w:rsidRPr="002D5551">
        <w:rPr>
          <w:noProof/>
          <w:lang w:val="de-AT"/>
        </w:rPr>
        <w:drawing>
          <wp:inline distT="0" distB="0" distL="0" distR="0" wp14:anchorId="1E6F5186" wp14:editId="53C2AFE0">
            <wp:extent cx="3511550" cy="3511550"/>
            <wp:effectExtent l="0" t="0" r="0" b="0"/>
            <wp:docPr id="108" name="Grafi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511642" cy="3511642"/>
                    </a:xfrm>
                    <a:prstGeom prst="rect">
                      <a:avLst/>
                    </a:prstGeom>
                  </pic:spPr>
                </pic:pic>
              </a:graphicData>
            </a:graphic>
          </wp:inline>
        </w:drawing>
      </w:r>
    </w:p>
    <w:p w14:paraId="153C48A2" w14:textId="5E39F2FB" w:rsidR="00686292" w:rsidRDefault="00686292" w:rsidP="00686292">
      <w:pPr>
        <w:pStyle w:val="Heading2"/>
        <w:rPr>
          <w:lang w:val="de-AT"/>
        </w:rPr>
      </w:pPr>
      <w:r>
        <w:rPr>
          <w:lang w:val="de-AT"/>
        </w:rPr>
        <w:t>Version vom 08.09.2022</w:t>
      </w:r>
    </w:p>
    <w:p w14:paraId="3A048D07" w14:textId="0174A869" w:rsidR="00686292" w:rsidRDefault="00686292">
      <w:pPr>
        <w:pStyle w:val="ListParagraph"/>
        <w:numPr>
          <w:ilvl w:val="0"/>
          <w:numId w:val="35"/>
        </w:numPr>
        <w:rPr>
          <w:lang w:val="de-AT"/>
        </w:rPr>
      </w:pPr>
      <w:r>
        <w:rPr>
          <w:lang w:val="de-AT"/>
        </w:rPr>
        <w:t>ELDAT Smart Ko</w:t>
      </w:r>
      <w:r w:rsidR="009C1D3B">
        <w:rPr>
          <w:lang w:val="de-AT"/>
        </w:rPr>
        <w:t>p</w:t>
      </w:r>
      <w:r>
        <w:rPr>
          <w:lang w:val="de-AT"/>
        </w:rPr>
        <w:t>fdatenzuordnung korrigiert</w:t>
      </w:r>
    </w:p>
    <w:p w14:paraId="026F0D08" w14:textId="57A7ABA6" w:rsidR="008517BC" w:rsidRDefault="008517BC" w:rsidP="008517BC">
      <w:pPr>
        <w:pStyle w:val="Heading3"/>
        <w:rPr>
          <w:lang w:val="de-AT"/>
        </w:rPr>
      </w:pPr>
      <w:r>
        <w:rPr>
          <w:lang w:val="de-AT"/>
        </w:rPr>
        <w:t>Version vom 14.09.2022</w:t>
      </w:r>
    </w:p>
    <w:p w14:paraId="5670E222" w14:textId="4983FDE1" w:rsidR="008517BC" w:rsidRDefault="008517BC">
      <w:pPr>
        <w:pStyle w:val="ListParagraph"/>
        <w:numPr>
          <w:ilvl w:val="0"/>
          <w:numId w:val="35"/>
        </w:numPr>
        <w:rPr>
          <w:lang w:val="de-AT"/>
        </w:rPr>
      </w:pPr>
      <w:r>
        <w:rPr>
          <w:lang w:val="de-AT"/>
        </w:rPr>
        <w:t>Anpassungen für FOVEA ELDAT CLASSIC Datenimport -  Vorschau des Waldbesitzers</w:t>
      </w:r>
    </w:p>
    <w:p w14:paraId="67AF7B79" w14:textId="204314CC" w:rsidR="00C34042" w:rsidRDefault="00C34042" w:rsidP="00C34042">
      <w:pPr>
        <w:rPr>
          <w:lang w:val="de-AT"/>
        </w:rPr>
      </w:pPr>
    </w:p>
    <w:p w14:paraId="2C265606" w14:textId="66D2AC64" w:rsidR="00C34042" w:rsidRDefault="00C34042" w:rsidP="00C34042">
      <w:pPr>
        <w:pStyle w:val="Heading3"/>
        <w:rPr>
          <w:lang w:val="de-AT"/>
        </w:rPr>
      </w:pPr>
      <w:r>
        <w:rPr>
          <w:lang w:val="de-AT"/>
        </w:rPr>
        <w:t>Version vom 1</w:t>
      </w:r>
      <w:r w:rsidR="00161D29">
        <w:rPr>
          <w:lang w:val="de-AT"/>
        </w:rPr>
        <w:t>3</w:t>
      </w:r>
      <w:r>
        <w:rPr>
          <w:lang w:val="de-AT"/>
        </w:rPr>
        <w:t>.10.2022</w:t>
      </w:r>
    </w:p>
    <w:p w14:paraId="488189E2" w14:textId="39E17661" w:rsidR="00C34042" w:rsidRPr="00C34042" w:rsidRDefault="00C34042">
      <w:pPr>
        <w:pStyle w:val="ListParagraph"/>
        <w:numPr>
          <w:ilvl w:val="0"/>
          <w:numId w:val="35"/>
        </w:numPr>
        <w:rPr>
          <w:lang w:val="de-AT"/>
        </w:rPr>
      </w:pPr>
      <w:r>
        <w:rPr>
          <w:lang w:val="de-AT"/>
        </w:rPr>
        <w:t>Bei der Kopfdatenübernahme werden mit den Felder beginnend mit contact_ werden nur auf die Felder der Rolle Förster zugegriffen. Bis hier eine bessere Lösung gefunden werden kann.</w:t>
      </w:r>
    </w:p>
    <w:p w14:paraId="3420F936" w14:textId="70055C57" w:rsidR="00C34042" w:rsidRDefault="00C34042" w:rsidP="00C34042">
      <w:pPr>
        <w:rPr>
          <w:lang w:val="de-AT"/>
        </w:rPr>
      </w:pPr>
    </w:p>
    <w:p w14:paraId="763FBDC5" w14:textId="30684A7D" w:rsidR="00C34042" w:rsidRDefault="00C34042" w:rsidP="00C34042">
      <w:pPr>
        <w:rPr>
          <w:lang w:val="de-AT"/>
        </w:rPr>
      </w:pPr>
      <w:r w:rsidRPr="00C34042">
        <w:rPr>
          <w:noProof/>
          <w:lang w:val="de-AT"/>
        </w:rPr>
        <w:drawing>
          <wp:inline distT="0" distB="0" distL="0" distR="0" wp14:anchorId="35E3CDE9" wp14:editId="46B7FFA6">
            <wp:extent cx="5759450" cy="2649855"/>
            <wp:effectExtent l="0" t="0" r="0" b="0"/>
            <wp:docPr id="109" name="Grafi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759450" cy="2649855"/>
                    </a:xfrm>
                    <a:prstGeom prst="rect">
                      <a:avLst/>
                    </a:prstGeom>
                  </pic:spPr>
                </pic:pic>
              </a:graphicData>
            </a:graphic>
          </wp:inline>
        </w:drawing>
      </w:r>
    </w:p>
    <w:p w14:paraId="2BFE64E5" w14:textId="55385668" w:rsidR="00C34042" w:rsidRDefault="00D85BC6">
      <w:pPr>
        <w:pStyle w:val="ListParagraph"/>
        <w:numPr>
          <w:ilvl w:val="0"/>
          <w:numId w:val="35"/>
        </w:numPr>
        <w:rPr>
          <w:lang w:val="de-AT"/>
        </w:rPr>
      </w:pPr>
      <w:r>
        <w:rPr>
          <w:lang w:val="de-AT"/>
        </w:rPr>
        <w:lastRenderedPageBreak/>
        <w:t>In der Spalte WFP-Los kann nun wie in der Spalte WFP-Zielliste die Losnummer mit der „Pfeil nach unten“ Taste auf die weiteren Zeilen übernommen werden.</w:t>
      </w:r>
    </w:p>
    <w:p w14:paraId="01B77F5D" w14:textId="42B1EBFA" w:rsidR="00D85BC6" w:rsidRDefault="00D85BC6" w:rsidP="00D85BC6">
      <w:pPr>
        <w:rPr>
          <w:lang w:val="de-AT"/>
        </w:rPr>
      </w:pPr>
      <w:r w:rsidRPr="00D85BC6">
        <w:rPr>
          <w:noProof/>
          <w:lang w:val="de-AT"/>
        </w:rPr>
        <w:drawing>
          <wp:inline distT="0" distB="0" distL="0" distR="0" wp14:anchorId="44638EBB" wp14:editId="2E5FA0F7">
            <wp:extent cx="5759450" cy="1999615"/>
            <wp:effectExtent l="0" t="0" r="0" b="635"/>
            <wp:docPr id="110" name="Grafi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759450" cy="1999615"/>
                    </a:xfrm>
                    <a:prstGeom prst="rect">
                      <a:avLst/>
                    </a:prstGeom>
                  </pic:spPr>
                </pic:pic>
              </a:graphicData>
            </a:graphic>
          </wp:inline>
        </w:drawing>
      </w:r>
    </w:p>
    <w:p w14:paraId="3EB6AF49" w14:textId="016F58B8" w:rsidR="009847DB" w:rsidRDefault="009847DB" w:rsidP="00D85BC6">
      <w:pPr>
        <w:rPr>
          <w:lang w:val="de-AT"/>
        </w:rPr>
      </w:pPr>
    </w:p>
    <w:p w14:paraId="27AB2C1D" w14:textId="749A642A" w:rsidR="009847DB" w:rsidRDefault="009847DB">
      <w:pPr>
        <w:pStyle w:val="ListParagraph"/>
        <w:numPr>
          <w:ilvl w:val="0"/>
          <w:numId w:val="35"/>
        </w:numPr>
        <w:rPr>
          <w:lang w:val="de-AT"/>
        </w:rPr>
      </w:pPr>
      <w:r>
        <w:rPr>
          <w:lang w:val="de-AT"/>
        </w:rPr>
        <w:t xml:space="preserve">Zopfdurchmesser aus ELDAT Classic wird aus dem WDE Datensätzen </w:t>
      </w:r>
      <w:r w:rsidR="00E6141D">
        <w:rPr>
          <w:lang w:val="de-AT"/>
        </w:rPr>
        <w:t xml:space="preserve">ins NG </w:t>
      </w:r>
      <w:r>
        <w:rPr>
          <w:lang w:val="de-AT"/>
        </w:rPr>
        <w:t>übernommen</w:t>
      </w:r>
    </w:p>
    <w:p w14:paraId="08D33801" w14:textId="069F1CD3" w:rsidR="009847DB" w:rsidRDefault="009847DB" w:rsidP="009847DB">
      <w:pPr>
        <w:rPr>
          <w:lang w:val="de-AT"/>
        </w:rPr>
      </w:pPr>
      <w:r w:rsidRPr="009847DB">
        <w:rPr>
          <w:noProof/>
          <w:lang w:val="de-AT"/>
        </w:rPr>
        <w:drawing>
          <wp:inline distT="0" distB="0" distL="0" distR="0" wp14:anchorId="48A1C469" wp14:editId="67E7278C">
            <wp:extent cx="5759450" cy="2848610"/>
            <wp:effectExtent l="0" t="0" r="0" b="8890"/>
            <wp:docPr id="111" name="Grafi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59450" cy="2848610"/>
                    </a:xfrm>
                    <a:prstGeom prst="rect">
                      <a:avLst/>
                    </a:prstGeom>
                  </pic:spPr>
                </pic:pic>
              </a:graphicData>
            </a:graphic>
          </wp:inline>
        </w:drawing>
      </w:r>
    </w:p>
    <w:p w14:paraId="212186AC" w14:textId="5D9F6ED3" w:rsidR="001D7E44" w:rsidRDefault="001D7E44" w:rsidP="009847DB">
      <w:pPr>
        <w:rPr>
          <w:lang w:val="de-AT"/>
        </w:rPr>
      </w:pPr>
    </w:p>
    <w:p w14:paraId="486B6C2B" w14:textId="008E652B" w:rsidR="00161D29" w:rsidRDefault="00161D29">
      <w:pPr>
        <w:pStyle w:val="ListParagraph"/>
        <w:numPr>
          <w:ilvl w:val="0"/>
          <w:numId w:val="35"/>
        </w:numPr>
        <w:rPr>
          <w:lang w:val="de-AT"/>
        </w:rPr>
      </w:pPr>
      <w:r>
        <w:rPr>
          <w:lang w:val="de-AT"/>
        </w:rPr>
        <w:t>Fenster für Überprüfung der Steuernummer beim Import von HESSEN Smart Dateien hat sich in einer speziellen Situation nicht immer automatisch geöffnet.</w:t>
      </w:r>
    </w:p>
    <w:p w14:paraId="71CBC66F" w14:textId="77777777" w:rsidR="00161D29" w:rsidRDefault="00161D29" w:rsidP="00161D29">
      <w:pPr>
        <w:pStyle w:val="ListParagraph"/>
        <w:ind w:left="1146"/>
        <w:rPr>
          <w:lang w:val="de-AT"/>
        </w:rPr>
      </w:pPr>
    </w:p>
    <w:p w14:paraId="3E76E24F" w14:textId="2484915E" w:rsidR="00161D29" w:rsidRDefault="00161D29" w:rsidP="00161D29">
      <w:pPr>
        <w:rPr>
          <w:lang w:val="de-AT"/>
        </w:rPr>
      </w:pPr>
      <w:r>
        <w:rPr>
          <w:noProof/>
          <w:lang w:eastAsia="en-US"/>
        </w:rPr>
        <w:lastRenderedPageBreak/>
        <w:drawing>
          <wp:inline distT="0" distB="0" distL="0" distR="0" wp14:anchorId="6BD9B8C2" wp14:editId="5BBAA86E">
            <wp:extent cx="5759450" cy="2931160"/>
            <wp:effectExtent l="0" t="0" r="0" b="2540"/>
            <wp:docPr id="112" name="Grafi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18" r:link="rId119">
                      <a:extLst>
                        <a:ext uri="{28A0092B-C50C-407E-A947-70E740481C1C}">
                          <a14:useLocalDpi xmlns:a14="http://schemas.microsoft.com/office/drawing/2010/main" val="0"/>
                        </a:ext>
                      </a:extLst>
                    </a:blip>
                    <a:srcRect/>
                    <a:stretch>
                      <a:fillRect/>
                    </a:stretch>
                  </pic:blipFill>
                  <pic:spPr bwMode="auto">
                    <a:xfrm>
                      <a:off x="0" y="0"/>
                      <a:ext cx="5759450" cy="2931160"/>
                    </a:xfrm>
                    <a:prstGeom prst="rect">
                      <a:avLst/>
                    </a:prstGeom>
                    <a:noFill/>
                    <a:ln>
                      <a:noFill/>
                    </a:ln>
                  </pic:spPr>
                </pic:pic>
              </a:graphicData>
            </a:graphic>
          </wp:inline>
        </w:drawing>
      </w:r>
    </w:p>
    <w:p w14:paraId="63A24400" w14:textId="2514FA48" w:rsidR="007959D4" w:rsidRDefault="007959D4" w:rsidP="007959D4">
      <w:pPr>
        <w:pStyle w:val="Heading3"/>
        <w:rPr>
          <w:lang w:val="de-AT"/>
        </w:rPr>
      </w:pPr>
      <w:r>
        <w:rPr>
          <w:lang w:val="de-AT"/>
        </w:rPr>
        <w:t>Version vom 07.11.2022</w:t>
      </w:r>
    </w:p>
    <w:p w14:paraId="30D26750" w14:textId="25AD04E2" w:rsidR="007959D4" w:rsidRDefault="007959D4">
      <w:pPr>
        <w:pStyle w:val="ListParagraph"/>
        <w:numPr>
          <w:ilvl w:val="0"/>
          <w:numId w:val="35"/>
        </w:numPr>
        <w:rPr>
          <w:lang w:val="de-AT"/>
        </w:rPr>
      </w:pPr>
      <w:r>
        <w:rPr>
          <w:lang w:val="de-AT"/>
        </w:rPr>
        <w:t>StanforD Multidatensatz einlesbar</w:t>
      </w:r>
    </w:p>
    <w:p w14:paraId="79A10E57" w14:textId="5A554D15" w:rsidR="007959D4" w:rsidRPr="007959D4" w:rsidRDefault="007959D4">
      <w:pPr>
        <w:pStyle w:val="ListParagraph"/>
        <w:numPr>
          <w:ilvl w:val="0"/>
          <w:numId w:val="35"/>
        </w:numPr>
        <w:rPr>
          <w:lang w:val="de-AT"/>
        </w:rPr>
      </w:pPr>
      <w:r>
        <w:rPr>
          <w:lang w:val="de-AT"/>
        </w:rPr>
        <w:t xml:space="preserve">Neuer Firmendatensatz </w:t>
      </w:r>
      <w:r>
        <w:rPr>
          <w:b/>
          <w:bCs/>
        </w:rPr>
        <w:t>Holzwerk Baumgartner GmbH</w:t>
      </w:r>
      <w:r w:rsidRPr="007959D4">
        <w:t xml:space="preserve"> kann</w:t>
      </w:r>
      <w:r>
        <w:rPr>
          <w:b/>
          <w:bCs/>
        </w:rPr>
        <w:t xml:space="preserve"> </w:t>
      </w:r>
      <w:r w:rsidRPr="007959D4">
        <w:t>implementiert</w:t>
      </w:r>
    </w:p>
    <w:p w14:paraId="1156F7B1" w14:textId="3E213495" w:rsidR="006056A7" w:rsidRDefault="006056A7" w:rsidP="006056A7">
      <w:pPr>
        <w:pStyle w:val="Heading3"/>
        <w:rPr>
          <w:lang w:val="de-AT"/>
        </w:rPr>
      </w:pPr>
      <w:r>
        <w:rPr>
          <w:lang w:val="de-AT"/>
        </w:rPr>
        <w:t>Version vom 15.11.2022</w:t>
      </w:r>
    </w:p>
    <w:p w14:paraId="1AEB0515" w14:textId="7C71DB6D" w:rsidR="006056A7" w:rsidRDefault="006056A7">
      <w:pPr>
        <w:pStyle w:val="ListParagraph"/>
        <w:numPr>
          <w:ilvl w:val="0"/>
          <w:numId w:val="36"/>
        </w:numPr>
        <w:rPr>
          <w:lang w:val="de-AT"/>
        </w:rPr>
      </w:pPr>
      <w:r>
        <w:rPr>
          <w:lang w:val="de-AT"/>
        </w:rPr>
        <w:t>Eldat SMART auch in WFP32 Datenbanken importierbar</w:t>
      </w:r>
    </w:p>
    <w:p w14:paraId="36FBD8E3" w14:textId="46B3F96D" w:rsidR="006056A7" w:rsidRPr="006056A7" w:rsidRDefault="006056A7">
      <w:pPr>
        <w:pStyle w:val="ListParagraph"/>
        <w:numPr>
          <w:ilvl w:val="0"/>
          <w:numId w:val="36"/>
        </w:numPr>
        <w:rPr>
          <w:lang w:val="de-AT"/>
        </w:rPr>
      </w:pPr>
      <w:r>
        <w:rPr>
          <w:lang w:val="de-AT"/>
        </w:rPr>
        <w:t>NRW SRm Einheit wird nun auch richti</w:t>
      </w:r>
      <w:r w:rsidR="009C1D3B">
        <w:rPr>
          <w:lang w:val="de-AT"/>
        </w:rPr>
        <w:t xml:space="preserve">g </w:t>
      </w:r>
      <w:r>
        <w:rPr>
          <w:lang w:val="de-AT"/>
        </w:rPr>
        <w:t>eingelesen</w:t>
      </w:r>
    </w:p>
    <w:p w14:paraId="083BE16F" w14:textId="3CFA9099" w:rsidR="00FD113E" w:rsidRDefault="00FD113E" w:rsidP="00FD113E">
      <w:pPr>
        <w:pStyle w:val="Heading3"/>
        <w:rPr>
          <w:lang w:val="de-AT"/>
        </w:rPr>
      </w:pPr>
      <w:r>
        <w:rPr>
          <w:lang w:val="de-AT"/>
        </w:rPr>
        <w:t>Version vom 24.11.2022</w:t>
      </w:r>
    </w:p>
    <w:p w14:paraId="738A177E" w14:textId="073C9F32" w:rsidR="00FD113E" w:rsidRDefault="00FD113E">
      <w:pPr>
        <w:pStyle w:val="ListParagraph"/>
        <w:numPr>
          <w:ilvl w:val="0"/>
          <w:numId w:val="37"/>
        </w:numPr>
        <w:rPr>
          <w:lang w:val="de-AT"/>
        </w:rPr>
      </w:pPr>
      <w:r w:rsidRPr="00FD113E">
        <w:rPr>
          <w:lang w:val="de-AT"/>
        </w:rPr>
        <w:t>ELDAT SMART Attro To kann übernommen</w:t>
      </w:r>
      <w:r>
        <w:rPr>
          <w:lang w:val="de-AT"/>
        </w:rPr>
        <w:t xml:space="preserve"> werden</w:t>
      </w:r>
    </w:p>
    <w:p w14:paraId="3BB40174" w14:textId="4C8B50F1" w:rsidR="00FD113E" w:rsidRPr="00FD113E" w:rsidRDefault="00FD113E">
      <w:pPr>
        <w:pStyle w:val="ListParagraph"/>
        <w:numPr>
          <w:ilvl w:val="0"/>
          <w:numId w:val="37"/>
        </w:numPr>
        <w:rPr>
          <w:lang w:val="de-AT"/>
        </w:rPr>
      </w:pPr>
      <w:r>
        <w:rPr>
          <w:lang w:val="de-AT"/>
        </w:rPr>
        <w:t>ELDAT SMART Import ohne Koordinatenangaben ist möglich</w:t>
      </w:r>
    </w:p>
    <w:p w14:paraId="564D6EF4" w14:textId="69A9A303" w:rsidR="00AA1700" w:rsidRDefault="00AA1700" w:rsidP="00AA1700">
      <w:pPr>
        <w:pStyle w:val="Heading3"/>
        <w:rPr>
          <w:lang w:val="de-AT"/>
        </w:rPr>
      </w:pPr>
      <w:r>
        <w:rPr>
          <w:lang w:val="de-AT"/>
        </w:rPr>
        <w:t>Version vom 13.12.2022</w:t>
      </w:r>
    </w:p>
    <w:p w14:paraId="0CC99845" w14:textId="311CE7D5" w:rsidR="007959D4" w:rsidRDefault="00AA1700">
      <w:pPr>
        <w:pStyle w:val="ListParagraph"/>
        <w:numPr>
          <w:ilvl w:val="0"/>
          <w:numId w:val="38"/>
        </w:numPr>
        <w:rPr>
          <w:lang w:val="de-AT"/>
        </w:rPr>
      </w:pPr>
      <w:r>
        <w:rPr>
          <w:lang w:val="de-AT"/>
        </w:rPr>
        <w:t xml:space="preserve">Füllen der WFPNG Tabelle „ADD_ON_SELECTED_IDS“ und ändern des Aufrufes AfterWFPImoprt.exe </w:t>
      </w:r>
      <w:r w:rsidRPr="00AA1700">
        <w:rPr>
          <w:lang w:val="de-AT"/>
        </w:rPr>
        <w:t>&amp;conn|&amp;ini|&amp;al|&amp;user|ID_ADDON</w:t>
      </w:r>
      <w:r>
        <w:rPr>
          <w:lang w:val="de-AT"/>
        </w:rPr>
        <w:t>= 100001</w:t>
      </w:r>
    </w:p>
    <w:p w14:paraId="3CF6947F" w14:textId="12BEA44D" w:rsidR="00C33EFD" w:rsidRDefault="00C33EFD" w:rsidP="00C33EFD">
      <w:pPr>
        <w:pStyle w:val="Heading3"/>
        <w:rPr>
          <w:lang w:val="de-AT"/>
        </w:rPr>
      </w:pPr>
      <w:r>
        <w:rPr>
          <w:lang w:val="de-AT"/>
        </w:rPr>
        <w:t>Version vom 22.12.2022</w:t>
      </w:r>
    </w:p>
    <w:p w14:paraId="36B1EC46" w14:textId="03ECCFBD" w:rsidR="00C33EFD" w:rsidRDefault="00530B54">
      <w:pPr>
        <w:pStyle w:val="ListParagraph"/>
        <w:numPr>
          <w:ilvl w:val="0"/>
          <w:numId w:val="38"/>
        </w:numPr>
        <w:rPr>
          <w:lang w:val="de-AT"/>
        </w:rPr>
      </w:pPr>
      <w:r>
        <w:rPr>
          <w:lang w:val="de-AT"/>
        </w:rPr>
        <w:t>Rückbau StanforD von Holzart ID und Sortiment ID zu Code. Die Endkunden können diese Codes nicht analysieren</w:t>
      </w:r>
    </w:p>
    <w:p w14:paraId="2EEA28A7" w14:textId="655D6512" w:rsidR="00C77126" w:rsidRDefault="00530B54">
      <w:pPr>
        <w:pStyle w:val="ListParagraph"/>
        <w:numPr>
          <w:ilvl w:val="0"/>
          <w:numId w:val="38"/>
        </w:numPr>
        <w:rPr>
          <w:lang w:val="de-AT"/>
        </w:rPr>
      </w:pPr>
      <w:r>
        <w:rPr>
          <w:lang w:val="de-AT"/>
        </w:rPr>
        <w:t xml:space="preserve">Fehlerkorrektur: Multidatensatz hat neue ID welche in den älteren Datensätzen nicht vorkommt. Daher musste der Importer angepasst werden damit einfacher Datensatz und Multidatensätze funktionieren. </w:t>
      </w:r>
    </w:p>
    <w:p w14:paraId="4AFB5744" w14:textId="77777777" w:rsidR="00C77126" w:rsidRDefault="00C77126">
      <w:pPr>
        <w:jc w:val="left"/>
        <w:rPr>
          <w:lang w:val="de-AT"/>
        </w:rPr>
      </w:pPr>
      <w:r>
        <w:rPr>
          <w:lang w:val="de-AT"/>
        </w:rPr>
        <w:br w:type="page"/>
      </w:r>
    </w:p>
    <w:p w14:paraId="15186EBF" w14:textId="77777777" w:rsidR="00530B54" w:rsidRPr="00C77126" w:rsidRDefault="00530B54" w:rsidP="00C77126">
      <w:pPr>
        <w:rPr>
          <w:lang w:val="de-AT"/>
        </w:rPr>
      </w:pPr>
    </w:p>
    <w:p w14:paraId="259944FE" w14:textId="29ACA890" w:rsidR="00C77126" w:rsidRDefault="00C77126" w:rsidP="00C77126">
      <w:pPr>
        <w:pStyle w:val="Heading3"/>
        <w:rPr>
          <w:lang w:val="de-AT"/>
        </w:rPr>
      </w:pPr>
      <w:r>
        <w:rPr>
          <w:lang w:val="de-AT"/>
        </w:rPr>
        <w:t xml:space="preserve">Version vom </w:t>
      </w:r>
      <w:r w:rsidR="00B66579">
        <w:rPr>
          <w:lang w:val="de-AT"/>
        </w:rPr>
        <w:t>10</w:t>
      </w:r>
      <w:r>
        <w:rPr>
          <w:lang w:val="de-AT"/>
        </w:rPr>
        <w:t>.01.2023</w:t>
      </w:r>
    </w:p>
    <w:p w14:paraId="74CADD50" w14:textId="26A92637" w:rsidR="00C77126" w:rsidRPr="00C77126" w:rsidRDefault="00C77126">
      <w:pPr>
        <w:pStyle w:val="ListParagraph"/>
        <w:numPr>
          <w:ilvl w:val="0"/>
          <w:numId w:val="39"/>
        </w:numPr>
        <w:rPr>
          <w:lang w:val="de-AT"/>
        </w:rPr>
      </w:pPr>
      <w:r>
        <w:rPr>
          <w:lang w:val="de-AT"/>
        </w:rPr>
        <w:t>Neue Struktur für Stallinger implementiert</w:t>
      </w:r>
    </w:p>
    <w:p w14:paraId="2648A70A" w14:textId="422BDB41" w:rsidR="00530B54" w:rsidRDefault="00C77126" w:rsidP="00C77126">
      <w:pPr>
        <w:ind w:left="360"/>
        <w:rPr>
          <w:lang w:val="de-AT"/>
        </w:rPr>
      </w:pPr>
      <w:r>
        <w:rPr>
          <w:noProof/>
        </w:rPr>
        <w:drawing>
          <wp:inline distT="0" distB="0" distL="0" distR="0" wp14:anchorId="26BC0CCB" wp14:editId="7B7BC732">
            <wp:extent cx="3480274" cy="3288034"/>
            <wp:effectExtent l="0" t="0" r="6350" b="7620"/>
            <wp:docPr id="113" name="Grafik 11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Grafik 113" descr="Ein Bild, das Text enthält.&#10;&#10;Automatisch generierte Beschreibung"/>
                    <pic:cNvPicPr>
                      <a:picLocks noChangeAspect="1" noChangeArrowheads="1"/>
                    </pic:cNvPicPr>
                  </pic:nvPicPr>
                  <pic:blipFill>
                    <a:blip r:embed="rId120" r:link="rId121" cstate="print">
                      <a:extLst>
                        <a:ext uri="{28A0092B-C50C-407E-A947-70E740481C1C}">
                          <a14:useLocalDpi xmlns:a14="http://schemas.microsoft.com/office/drawing/2010/main" val="0"/>
                        </a:ext>
                      </a:extLst>
                    </a:blip>
                    <a:srcRect/>
                    <a:stretch>
                      <a:fillRect/>
                    </a:stretch>
                  </pic:blipFill>
                  <pic:spPr bwMode="auto">
                    <a:xfrm>
                      <a:off x="0" y="0"/>
                      <a:ext cx="3493114" cy="3300165"/>
                    </a:xfrm>
                    <a:prstGeom prst="rect">
                      <a:avLst/>
                    </a:prstGeom>
                    <a:noFill/>
                    <a:ln>
                      <a:noFill/>
                    </a:ln>
                  </pic:spPr>
                </pic:pic>
              </a:graphicData>
            </a:graphic>
          </wp:inline>
        </w:drawing>
      </w:r>
    </w:p>
    <w:p w14:paraId="27872D33" w14:textId="576585B7" w:rsidR="00C77126" w:rsidRDefault="00C77126">
      <w:pPr>
        <w:pStyle w:val="ListParagraph"/>
        <w:numPr>
          <w:ilvl w:val="0"/>
          <w:numId w:val="39"/>
        </w:numPr>
        <w:rPr>
          <w:lang w:val="de-AT"/>
        </w:rPr>
      </w:pPr>
      <w:r>
        <w:rPr>
          <w:lang w:val="de-AT"/>
        </w:rPr>
        <w:t>Zertifizierung 2 wird auch als Infotext zum Polter mit eingelesen</w:t>
      </w:r>
    </w:p>
    <w:p w14:paraId="6CC7B344" w14:textId="777A4BB8" w:rsidR="00C77126" w:rsidRDefault="00C77126" w:rsidP="00C77126">
      <w:pPr>
        <w:rPr>
          <w:lang w:val="de-AT"/>
        </w:rPr>
      </w:pPr>
      <w:r>
        <w:rPr>
          <w:noProof/>
        </w:rPr>
        <w:drawing>
          <wp:inline distT="0" distB="0" distL="0" distR="0" wp14:anchorId="64CE3004" wp14:editId="0FBDB2A9">
            <wp:extent cx="2903636" cy="730156"/>
            <wp:effectExtent l="0" t="0" r="0" b="0"/>
            <wp:docPr id="114" name="Grafik 114"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Grafik 114" descr="Ein Bild, das Text enthält.&#10;&#10;Automatisch generierte Beschreibung"/>
                    <pic:cNvPicPr>
                      <a:picLocks noChangeAspect="1" noChangeArrowheads="1"/>
                    </pic:cNvPicPr>
                  </pic:nvPicPr>
                  <pic:blipFill>
                    <a:blip r:embed="rId122" r:link="rId123" cstate="print">
                      <a:extLst>
                        <a:ext uri="{28A0092B-C50C-407E-A947-70E740481C1C}">
                          <a14:useLocalDpi xmlns:a14="http://schemas.microsoft.com/office/drawing/2010/main" val="0"/>
                        </a:ext>
                      </a:extLst>
                    </a:blip>
                    <a:srcRect/>
                    <a:stretch>
                      <a:fillRect/>
                    </a:stretch>
                  </pic:blipFill>
                  <pic:spPr bwMode="auto">
                    <a:xfrm>
                      <a:off x="0" y="0"/>
                      <a:ext cx="2938900" cy="739024"/>
                    </a:xfrm>
                    <a:prstGeom prst="rect">
                      <a:avLst/>
                    </a:prstGeom>
                    <a:noFill/>
                    <a:ln>
                      <a:noFill/>
                    </a:ln>
                  </pic:spPr>
                </pic:pic>
              </a:graphicData>
            </a:graphic>
          </wp:inline>
        </w:drawing>
      </w:r>
    </w:p>
    <w:p w14:paraId="29B7DBDD" w14:textId="0D7A773E" w:rsidR="00E611A8" w:rsidRDefault="00E611A8" w:rsidP="00C77126">
      <w:pPr>
        <w:rPr>
          <w:lang w:val="de-AT"/>
        </w:rPr>
      </w:pPr>
    </w:p>
    <w:p w14:paraId="2E3D43B7" w14:textId="7D86D997" w:rsidR="00E611A8" w:rsidRDefault="00E611A8">
      <w:pPr>
        <w:pStyle w:val="ListParagraph"/>
        <w:numPr>
          <w:ilvl w:val="0"/>
          <w:numId w:val="39"/>
        </w:numPr>
        <w:rPr>
          <w:lang w:val="de-AT"/>
        </w:rPr>
      </w:pPr>
      <w:r>
        <w:rPr>
          <w:lang w:val="de-AT"/>
        </w:rPr>
        <w:t>In der Kopfdatenzuordnung können nun auch die Datumsfelder zugeordnet werden</w:t>
      </w:r>
    </w:p>
    <w:p w14:paraId="395672E9" w14:textId="704A35CD" w:rsidR="00E611A8" w:rsidRPr="00E611A8" w:rsidRDefault="00E611A8" w:rsidP="00E611A8">
      <w:pPr>
        <w:ind w:left="360"/>
        <w:rPr>
          <w:lang w:val="de-AT"/>
        </w:rPr>
      </w:pPr>
      <w:r>
        <w:rPr>
          <w:noProof/>
        </w:rPr>
        <w:drawing>
          <wp:inline distT="0" distB="0" distL="0" distR="0" wp14:anchorId="2BF8231D" wp14:editId="6FA10806">
            <wp:extent cx="1647295" cy="1132765"/>
            <wp:effectExtent l="0" t="0" r="0" b="0"/>
            <wp:docPr id="116" name="Grafi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24" r:link="rId125" cstate="print">
                      <a:extLst>
                        <a:ext uri="{28A0092B-C50C-407E-A947-70E740481C1C}">
                          <a14:useLocalDpi xmlns:a14="http://schemas.microsoft.com/office/drawing/2010/main" val="0"/>
                        </a:ext>
                      </a:extLst>
                    </a:blip>
                    <a:srcRect/>
                    <a:stretch>
                      <a:fillRect/>
                    </a:stretch>
                  </pic:blipFill>
                  <pic:spPr bwMode="auto">
                    <a:xfrm>
                      <a:off x="0" y="0"/>
                      <a:ext cx="1666844" cy="1146208"/>
                    </a:xfrm>
                    <a:prstGeom prst="rect">
                      <a:avLst/>
                    </a:prstGeom>
                    <a:noFill/>
                    <a:ln>
                      <a:noFill/>
                    </a:ln>
                  </pic:spPr>
                </pic:pic>
              </a:graphicData>
            </a:graphic>
          </wp:inline>
        </w:drawing>
      </w:r>
    </w:p>
    <w:p w14:paraId="118A62B8" w14:textId="1CA6FC78" w:rsidR="00C77126" w:rsidRDefault="00F53CA6">
      <w:pPr>
        <w:pStyle w:val="ListParagraph"/>
        <w:numPr>
          <w:ilvl w:val="0"/>
          <w:numId w:val="39"/>
        </w:numPr>
        <w:rPr>
          <w:lang w:val="de-AT"/>
        </w:rPr>
      </w:pPr>
      <w:r>
        <w:rPr>
          <w:lang w:val="de-AT"/>
        </w:rPr>
        <w:t xml:space="preserve">Standard </w:t>
      </w:r>
    </w:p>
    <w:p w14:paraId="448741C1" w14:textId="181DC3F4" w:rsidR="00F53CA6" w:rsidRDefault="00F53CA6" w:rsidP="00F53CA6">
      <w:pPr>
        <w:ind w:left="360"/>
        <w:rPr>
          <w:lang w:val="de-AT"/>
        </w:rPr>
      </w:pPr>
      <w:r w:rsidRPr="00F53CA6">
        <w:rPr>
          <w:noProof/>
          <w:lang w:val="de-AT"/>
        </w:rPr>
        <w:drawing>
          <wp:inline distT="0" distB="0" distL="0" distR="0" wp14:anchorId="075D92CE" wp14:editId="2C351C29">
            <wp:extent cx="3903354" cy="1634072"/>
            <wp:effectExtent l="0" t="0" r="1905" b="4445"/>
            <wp:docPr id="115" name="Grafi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3927543" cy="1644198"/>
                    </a:xfrm>
                    <a:prstGeom prst="rect">
                      <a:avLst/>
                    </a:prstGeom>
                  </pic:spPr>
                </pic:pic>
              </a:graphicData>
            </a:graphic>
          </wp:inline>
        </w:drawing>
      </w:r>
    </w:p>
    <w:p w14:paraId="48F31619" w14:textId="4501F755" w:rsidR="00B66579" w:rsidRDefault="00B66579">
      <w:pPr>
        <w:pStyle w:val="ListParagraph"/>
        <w:numPr>
          <w:ilvl w:val="0"/>
          <w:numId w:val="39"/>
        </w:numPr>
        <w:rPr>
          <w:lang w:val="de-AT"/>
        </w:rPr>
      </w:pPr>
      <w:r w:rsidRPr="00B66579">
        <w:rPr>
          <w:lang w:val="de-AT"/>
        </w:rPr>
        <w:t xml:space="preserve">Korrektur beim Import von </w:t>
      </w:r>
      <w:r>
        <w:rPr>
          <w:lang w:val="de-AT"/>
        </w:rPr>
        <w:t>Eldat SMART RLP Datenimport</w:t>
      </w:r>
      <w:r w:rsidR="00E611A8">
        <w:rPr>
          <w:lang w:val="de-AT"/>
        </w:rPr>
        <w:t xml:space="preserve"> </w:t>
      </w:r>
    </w:p>
    <w:p w14:paraId="5896E35B" w14:textId="7934C466" w:rsidR="00B66579" w:rsidRDefault="00B66579" w:rsidP="00B66579">
      <w:pPr>
        <w:ind w:left="720"/>
        <w:rPr>
          <w:lang w:val="de-AT"/>
        </w:rPr>
      </w:pPr>
      <w:r>
        <w:rPr>
          <w:lang w:val="de-AT"/>
        </w:rPr>
        <w:t>Die Polter wurden den Einzeldaten nicht korrekt zugeordnet.</w:t>
      </w:r>
    </w:p>
    <w:p w14:paraId="785F6A5F" w14:textId="3905BFD6" w:rsidR="00225278" w:rsidRDefault="00225278">
      <w:pPr>
        <w:pStyle w:val="ListParagraph"/>
        <w:numPr>
          <w:ilvl w:val="0"/>
          <w:numId w:val="39"/>
        </w:numPr>
        <w:rPr>
          <w:lang w:val="de-AT"/>
        </w:rPr>
      </w:pPr>
      <w:r>
        <w:rPr>
          <w:lang w:val="de-AT"/>
        </w:rPr>
        <w:lastRenderedPageBreak/>
        <w:t xml:space="preserve">Kleiner Fehler: </w:t>
      </w:r>
      <w:r w:rsidRPr="00225278">
        <w:rPr>
          <w:lang w:val="de-AT"/>
        </w:rPr>
        <w:t>Die ADD_ON_SELECTED_ID</w:t>
      </w:r>
      <w:r>
        <w:rPr>
          <w:lang w:val="de-AT"/>
        </w:rPr>
        <w:t>S</w:t>
      </w:r>
      <w:r w:rsidRPr="00225278">
        <w:rPr>
          <w:lang w:val="de-AT"/>
        </w:rPr>
        <w:t xml:space="preserve"> werden nach dem</w:t>
      </w:r>
      <w:r>
        <w:rPr>
          <w:lang w:val="de-AT"/>
        </w:rPr>
        <w:t xml:space="preserve"> Import von einer Datei wieder gelöscht. </w:t>
      </w:r>
    </w:p>
    <w:p w14:paraId="034807EE" w14:textId="7B87EF6F" w:rsidR="00595AA3" w:rsidRDefault="00595AA3" w:rsidP="00595AA3">
      <w:pPr>
        <w:pStyle w:val="Heading3"/>
        <w:rPr>
          <w:lang w:val="de-AT"/>
        </w:rPr>
      </w:pPr>
      <w:r>
        <w:rPr>
          <w:lang w:val="de-AT"/>
        </w:rPr>
        <w:t>Version vom 17.01.2023</w:t>
      </w:r>
    </w:p>
    <w:p w14:paraId="77EB1FC8" w14:textId="0404BD1D" w:rsidR="0087599D" w:rsidRDefault="00595AA3">
      <w:pPr>
        <w:pStyle w:val="ListParagraph"/>
        <w:numPr>
          <w:ilvl w:val="0"/>
          <w:numId w:val="39"/>
        </w:numPr>
        <w:rPr>
          <w:lang w:val="de-AT"/>
        </w:rPr>
      </w:pPr>
      <w:r w:rsidRPr="0087599D">
        <w:rPr>
          <w:lang w:val="de-AT"/>
        </w:rPr>
        <w:t>Beim Z</w:t>
      </w:r>
      <w:r w:rsidR="0087599D" w:rsidRPr="0087599D">
        <w:rPr>
          <w:lang w:val="de-AT"/>
        </w:rPr>
        <w:t xml:space="preserve">uordnen von Adressdaten </w:t>
      </w:r>
      <w:r w:rsidR="00BB4060">
        <w:rPr>
          <w:lang w:val="de-AT"/>
        </w:rPr>
        <w:t xml:space="preserve">dem </w:t>
      </w:r>
      <w:r w:rsidR="00BB4060" w:rsidRPr="0087599D">
        <w:rPr>
          <w:lang w:val="de-AT"/>
        </w:rPr>
        <w:t>ein</w:t>
      </w:r>
      <w:r w:rsidR="00BB4060">
        <w:rPr>
          <w:lang w:val="de-AT"/>
        </w:rPr>
        <w:t>zu</w:t>
      </w:r>
      <w:r w:rsidR="00BB4060" w:rsidRPr="0087599D">
        <w:rPr>
          <w:lang w:val="de-AT"/>
        </w:rPr>
        <w:t>lesen</w:t>
      </w:r>
      <w:r w:rsidR="00BB4060">
        <w:rPr>
          <w:lang w:val="de-AT"/>
        </w:rPr>
        <w:t>den</w:t>
      </w:r>
      <w:r w:rsidR="00BB4060" w:rsidRPr="0087599D">
        <w:rPr>
          <w:lang w:val="de-AT"/>
        </w:rPr>
        <w:t xml:space="preserve"> Werksmaß </w:t>
      </w:r>
      <w:r w:rsidR="00BB4060">
        <w:rPr>
          <w:lang w:val="de-AT"/>
        </w:rPr>
        <w:t xml:space="preserve"> </w:t>
      </w:r>
      <w:r w:rsidR="0087599D" w:rsidRPr="0087599D">
        <w:rPr>
          <w:lang w:val="de-AT"/>
        </w:rPr>
        <w:t>aus dem Wald/Schätzmaß</w:t>
      </w:r>
      <w:r w:rsidR="00BB4060">
        <w:rPr>
          <w:lang w:val="de-AT"/>
        </w:rPr>
        <w:t xml:space="preserve">, </w:t>
      </w:r>
      <w:r w:rsidR="00FC0C98">
        <w:rPr>
          <w:lang w:val="de-AT"/>
        </w:rPr>
        <w:t>wird folgender Fallback aktiv:</w:t>
      </w:r>
    </w:p>
    <w:p w14:paraId="44D7B1DD" w14:textId="18B33B36" w:rsidR="00FC0C98" w:rsidRDefault="00FC0C98">
      <w:pPr>
        <w:pStyle w:val="ListParagraph"/>
        <w:numPr>
          <w:ilvl w:val="1"/>
          <w:numId w:val="39"/>
        </w:numPr>
        <w:rPr>
          <w:lang w:val="de-AT"/>
        </w:rPr>
      </w:pPr>
      <w:r>
        <w:rPr>
          <w:lang w:val="de-AT"/>
        </w:rPr>
        <w:t>Los beim Werksmaß ist nicht als Waldmaßlos vorhanden -&gt; Es werden die Adressen aus der Waldmaß Liste gelesen</w:t>
      </w:r>
    </w:p>
    <w:p w14:paraId="78F09933" w14:textId="3D7E8937" w:rsidR="00FC0C98" w:rsidRDefault="00FC0C98">
      <w:pPr>
        <w:pStyle w:val="ListParagraph"/>
        <w:numPr>
          <w:ilvl w:val="1"/>
          <w:numId w:val="39"/>
        </w:numPr>
        <w:rPr>
          <w:lang w:val="de-AT"/>
        </w:rPr>
      </w:pPr>
      <w:r>
        <w:rPr>
          <w:lang w:val="de-AT"/>
        </w:rPr>
        <w:t>Los beim Werksmaß ist leer, im Waldmaß sind Lose -&gt; Es werden die Adressen aus der Waldmaß Liste gelesen (erstes Los das gefunden werden kann)</w:t>
      </w:r>
    </w:p>
    <w:p w14:paraId="2EF3384C" w14:textId="77777777" w:rsidR="00FC0C98" w:rsidRDefault="00FC0C98" w:rsidP="00FC0C98">
      <w:pPr>
        <w:pStyle w:val="ListParagraph"/>
        <w:ind w:left="1440"/>
        <w:rPr>
          <w:lang w:val="de-AT"/>
        </w:rPr>
      </w:pPr>
    </w:p>
    <w:p w14:paraId="330E4F16" w14:textId="5585A088" w:rsidR="00BB4060" w:rsidRDefault="00BB4060" w:rsidP="00BB4060">
      <w:pPr>
        <w:ind w:left="360"/>
        <w:rPr>
          <w:lang w:val="de-AT"/>
        </w:rPr>
      </w:pPr>
      <w:r w:rsidRPr="00BB4060">
        <w:rPr>
          <w:noProof/>
          <w:lang w:val="de-AT"/>
        </w:rPr>
        <w:drawing>
          <wp:inline distT="0" distB="0" distL="0" distR="0" wp14:anchorId="360B98F2" wp14:editId="75F746FD">
            <wp:extent cx="3715268" cy="847843"/>
            <wp:effectExtent l="0" t="0" r="0" b="9525"/>
            <wp:docPr id="117" name="Grafi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715268" cy="847843"/>
                    </a:xfrm>
                    <a:prstGeom prst="rect">
                      <a:avLst/>
                    </a:prstGeom>
                  </pic:spPr>
                </pic:pic>
              </a:graphicData>
            </a:graphic>
          </wp:inline>
        </w:drawing>
      </w:r>
    </w:p>
    <w:p w14:paraId="026C661D" w14:textId="13961ECF" w:rsidR="00031E63" w:rsidRDefault="00031E63" w:rsidP="00BB4060">
      <w:pPr>
        <w:ind w:left="360"/>
        <w:rPr>
          <w:lang w:val="de-AT"/>
        </w:rPr>
      </w:pPr>
    </w:p>
    <w:p w14:paraId="10BAC03D" w14:textId="75BA101B" w:rsidR="00031E63" w:rsidRDefault="00031E63" w:rsidP="00031E63">
      <w:pPr>
        <w:pStyle w:val="Heading3"/>
        <w:rPr>
          <w:lang w:val="de-AT"/>
        </w:rPr>
      </w:pPr>
      <w:r>
        <w:rPr>
          <w:lang w:val="de-AT"/>
        </w:rPr>
        <w:t>Version vom 02.02.2023</w:t>
      </w:r>
    </w:p>
    <w:p w14:paraId="7E08E347" w14:textId="43C6623A" w:rsidR="00724451" w:rsidRDefault="00724451">
      <w:pPr>
        <w:pStyle w:val="ListParagraph"/>
        <w:numPr>
          <w:ilvl w:val="0"/>
          <w:numId w:val="39"/>
        </w:numPr>
        <w:rPr>
          <w:lang w:val="de-AT"/>
        </w:rPr>
      </w:pPr>
      <w:r>
        <w:rPr>
          <w:lang w:val="de-AT"/>
        </w:rPr>
        <w:t>Fovea Bilder können übernommen werden.</w:t>
      </w:r>
    </w:p>
    <w:p w14:paraId="2CB31374" w14:textId="62972B2E" w:rsidR="00724451" w:rsidRDefault="00724451" w:rsidP="00724451">
      <w:pPr>
        <w:pStyle w:val="ListParagraph"/>
        <w:rPr>
          <w:lang w:val="de-AT"/>
        </w:rPr>
      </w:pPr>
      <w:r>
        <w:rPr>
          <w:lang w:val="de-AT"/>
        </w:rPr>
        <w:t>Bilder müssen sich im gleichen Verzeichnis wie die ELDAT Datei befinden.</w:t>
      </w:r>
    </w:p>
    <w:p w14:paraId="5C608124" w14:textId="0B3C1237" w:rsidR="00724451" w:rsidRDefault="00724451" w:rsidP="00724451">
      <w:pPr>
        <w:pStyle w:val="ListParagraph"/>
        <w:rPr>
          <w:lang w:val="de-AT"/>
        </w:rPr>
      </w:pPr>
      <w:r>
        <w:rPr>
          <w:lang w:val="de-AT"/>
        </w:rPr>
        <w:t>Der Name der Bilddatei muss im HLK im Feld „Hinweis_Infotext“ befinden.</w:t>
      </w:r>
    </w:p>
    <w:p w14:paraId="6A13B040" w14:textId="1A937BD5" w:rsidR="00724451" w:rsidRDefault="00724451" w:rsidP="00724451">
      <w:pPr>
        <w:pStyle w:val="ListParagraph"/>
        <w:rPr>
          <w:lang w:val="de-AT"/>
        </w:rPr>
      </w:pPr>
      <w:r>
        <w:rPr>
          <w:noProof/>
        </w:rPr>
        <w:drawing>
          <wp:inline distT="0" distB="0" distL="0" distR="0" wp14:anchorId="222B9232" wp14:editId="7135DFD1">
            <wp:extent cx="5759450" cy="3223260"/>
            <wp:effectExtent l="0" t="0" r="0" b="0"/>
            <wp:docPr id="151" name="Grafi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28" r:link="rId129" cstate="print">
                      <a:extLst>
                        <a:ext uri="{28A0092B-C50C-407E-A947-70E740481C1C}">
                          <a14:useLocalDpi xmlns:a14="http://schemas.microsoft.com/office/drawing/2010/main" val="0"/>
                        </a:ext>
                      </a:extLst>
                    </a:blip>
                    <a:srcRect/>
                    <a:stretch>
                      <a:fillRect/>
                    </a:stretch>
                  </pic:blipFill>
                  <pic:spPr bwMode="auto">
                    <a:xfrm>
                      <a:off x="0" y="0"/>
                      <a:ext cx="5759450" cy="3223260"/>
                    </a:xfrm>
                    <a:prstGeom prst="rect">
                      <a:avLst/>
                    </a:prstGeom>
                    <a:noFill/>
                    <a:ln>
                      <a:noFill/>
                    </a:ln>
                  </pic:spPr>
                </pic:pic>
              </a:graphicData>
            </a:graphic>
          </wp:inline>
        </w:drawing>
      </w:r>
    </w:p>
    <w:p w14:paraId="27026888" w14:textId="2270EE31" w:rsidR="00724451" w:rsidRDefault="00724451">
      <w:pPr>
        <w:jc w:val="left"/>
        <w:rPr>
          <w:lang w:val="de-AT"/>
        </w:rPr>
      </w:pPr>
      <w:r>
        <w:rPr>
          <w:lang w:val="de-AT"/>
        </w:rPr>
        <w:br w:type="page"/>
      </w:r>
    </w:p>
    <w:p w14:paraId="616E9DE6" w14:textId="77777777" w:rsidR="00724451" w:rsidRPr="00724451" w:rsidRDefault="00724451" w:rsidP="00724451">
      <w:pPr>
        <w:pStyle w:val="ListParagraph"/>
        <w:rPr>
          <w:lang w:val="de-AT"/>
        </w:rPr>
      </w:pPr>
    </w:p>
    <w:p w14:paraId="0128AE7E" w14:textId="55E89674" w:rsidR="00031E63" w:rsidRDefault="00031E63">
      <w:pPr>
        <w:pStyle w:val="ListParagraph"/>
        <w:numPr>
          <w:ilvl w:val="0"/>
          <w:numId w:val="39"/>
        </w:numPr>
        <w:rPr>
          <w:lang w:val="de-AT"/>
        </w:rPr>
      </w:pPr>
      <w:r w:rsidRPr="0087599D">
        <w:rPr>
          <w:lang w:val="de-AT"/>
        </w:rPr>
        <w:t xml:space="preserve">Beim Zuordnen von Adressdaten </w:t>
      </w:r>
      <w:r>
        <w:rPr>
          <w:lang w:val="de-AT"/>
        </w:rPr>
        <w:t xml:space="preserve">dem </w:t>
      </w:r>
      <w:r w:rsidRPr="0087599D">
        <w:rPr>
          <w:lang w:val="de-AT"/>
        </w:rPr>
        <w:t>ein</w:t>
      </w:r>
      <w:r>
        <w:rPr>
          <w:lang w:val="de-AT"/>
        </w:rPr>
        <w:t>zu</w:t>
      </w:r>
      <w:r w:rsidRPr="0087599D">
        <w:rPr>
          <w:lang w:val="de-AT"/>
        </w:rPr>
        <w:t>lesen</w:t>
      </w:r>
      <w:r>
        <w:rPr>
          <w:lang w:val="de-AT"/>
        </w:rPr>
        <w:t>den</w:t>
      </w:r>
      <w:r w:rsidRPr="0087599D">
        <w:rPr>
          <w:lang w:val="de-AT"/>
        </w:rPr>
        <w:t xml:space="preserve"> Werksmaß aus dem Wald/Schätzmaß</w:t>
      </w:r>
      <w:r>
        <w:rPr>
          <w:lang w:val="de-AT"/>
        </w:rPr>
        <w:t>, wird folgender Fallback aktiv</w:t>
      </w:r>
      <w:r w:rsidR="00724451">
        <w:rPr>
          <w:lang w:val="de-AT"/>
        </w:rPr>
        <w:t>t</w:t>
      </w:r>
      <w:r w:rsidR="004E3B76">
        <w:rPr>
          <w:lang w:val="de-AT"/>
        </w:rPr>
        <w:t>:</w:t>
      </w:r>
    </w:p>
    <w:p w14:paraId="17DF5D9E" w14:textId="760CE85F" w:rsidR="00031E63" w:rsidRDefault="004F5C1C" w:rsidP="004F5C1C">
      <w:pPr>
        <w:pStyle w:val="ListParagraph"/>
        <w:ind w:left="0"/>
        <w:rPr>
          <w:lang w:val="de-AT"/>
        </w:rPr>
      </w:pPr>
      <w:r>
        <w:rPr>
          <w:noProof/>
          <w:lang w:val="de-AT"/>
        </w:rPr>
        <mc:AlternateContent>
          <mc:Choice Requires="wpc">
            <w:drawing>
              <wp:inline distT="0" distB="0" distL="0" distR="0" wp14:anchorId="152D7F3A" wp14:editId="2D036157">
                <wp:extent cx="5922645" cy="5343976"/>
                <wp:effectExtent l="0" t="0" r="20955" b="28575"/>
                <wp:docPr id="127" name="Zeichenbereich 12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28" name="Flussdiagramm: Prozess 128"/>
                        <wps:cNvSpPr/>
                        <wps:spPr>
                          <a:xfrm>
                            <a:off x="831936" y="159975"/>
                            <a:ext cx="2894748" cy="338789"/>
                          </a:xfrm>
                          <a:prstGeom prst="flowChartProcess">
                            <a:avLst/>
                          </a:prstGeom>
                        </wps:spPr>
                        <wps:style>
                          <a:lnRef idx="2">
                            <a:schemeClr val="accent6"/>
                          </a:lnRef>
                          <a:fillRef idx="1">
                            <a:schemeClr val="lt1"/>
                          </a:fillRef>
                          <a:effectRef idx="0">
                            <a:schemeClr val="accent6"/>
                          </a:effectRef>
                          <a:fontRef idx="minor">
                            <a:schemeClr val="dk1"/>
                          </a:fontRef>
                        </wps:style>
                        <wps:txbx>
                          <w:txbxContent>
                            <w:p w14:paraId="49B8205D" w14:textId="53C7D08F" w:rsidR="004F5C1C" w:rsidRPr="00475B65" w:rsidRDefault="004F5C1C" w:rsidP="004F5C1C">
                              <w:pPr>
                                <w:jc w:val="center"/>
                                <w:rPr>
                                  <w:sz w:val="16"/>
                                  <w:szCs w:val="16"/>
                                </w:rPr>
                              </w:pPr>
                              <w:r w:rsidRPr="00475B65">
                                <w:rPr>
                                  <w:sz w:val="16"/>
                                  <w:szCs w:val="16"/>
                                </w:rPr>
                                <w:t>Werksmaß hat im ELDAT Import eine Losnummer</w:t>
                              </w:r>
                              <w:r w:rsidR="004E3B76">
                                <w:rPr>
                                  <w:sz w:val="16"/>
                                  <w:szCs w:val="16"/>
                                </w:rPr>
                                <w:t xml:space="preserve"> / hat eine leere Losnummer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9" name="Flussdiagramm: Verzweigung 129"/>
                        <wps:cNvSpPr/>
                        <wps:spPr>
                          <a:xfrm>
                            <a:off x="1364659" y="685542"/>
                            <a:ext cx="1850390" cy="1225551"/>
                          </a:xfrm>
                          <a:prstGeom prst="flowChartDecision">
                            <a:avLst/>
                          </a:prstGeom>
                        </wps:spPr>
                        <wps:style>
                          <a:lnRef idx="2">
                            <a:schemeClr val="accent6"/>
                          </a:lnRef>
                          <a:fillRef idx="1">
                            <a:schemeClr val="lt1"/>
                          </a:fillRef>
                          <a:effectRef idx="0">
                            <a:schemeClr val="accent6"/>
                          </a:effectRef>
                          <a:fontRef idx="minor">
                            <a:schemeClr val="dk1"/>
                          </a:fontRef>
                        </wps:style>
                        <wps:txbx>
                          <w:txbxContent>
                            <w:p w14:paraId="23ABC11F" w14:textId="77777777" w:rsidR="004F5C1C" w:rsidRPr="00475B65" w:rsidRDefault="004F5C1C" w:rsidP="004F5C1C">
                              <w:pPr>
                                <w:jc w:val="center"/>
                                <w:rPr>
                                  <w:sz w:val="16"/>
                                  <w:szCs w:val="16"/>
                                </w:rPr>
                              </w:pPr>
                              <w:r w:rsidRPr="00475B65">
                                <w:rPr>
                                  <w:sz w:val="16"/>
                                  <w:szCs w:val="16"/>
                                </w:rPr>
                                <w:t>Ist ein entsprechendes Schätz/Waldmaß Los vorhanden?</w:t>
                              </w:r>
                            </w:p>
                          </w:txbxContent>
                        </wps:txbx>
                        <wps:bodyPr rot="0" spcFirstLastPara="0" vert="horz" wrap="square" lIns="91440" tIns="45720" rIns="91440" bIns="45720" numCol="1" spcCol="0" rtlCol="0" fromWordArt="0" anchor="ctr" anchorCtr="0" forceAA="0" compatLnSpc="1">
                          <a:prstTxWarp prst="textNoShape">
                            <a:avLst/>
                          </a:prstTxWarp>
                          <a:spAutoFit/>
                        </wps:bodyPr>
                      </wps:wsp>
                      <wps:wsp>
                        <wps:cNvPr id="130" name="Gerade Verbindung mit Pfeil 130"/>
                        <wps:cNvCnPr>
                          <a:stCxn id="128" idx="2"/>
                          <a:endCxn id="129" idx="0"/>
                        </wps:cNvCnPr>
                        <wps:spPr>
                          <a:xfrm>
                            <a:off x="2279310" y="498764"/>
                            <a:ext cx="10544" cy="186927"/>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132" name="Verbinder: gewinkelt 132"/>
                        <wps:cNvCnPr>
                          <a:stCxn id="129" idx="3"/>
                          <a:endCxn id="138" idx="0"/>
                        </wps:cNvCnPr>
                        <wps:spPr>
                          <a:xfrm>
                            <a:off x="3215049" y="1298466"/>
                            <a:ext cx="298037" cy="494319"/>
                          </a:xfrm>
                          <a:prstGeom prst="bentConnector2">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134" name="Verbinder: gewinkelt 134"/>
                        <wps:cNvCnPr>
                          <a:stCxn id="129" idx="1"/>
                          <a:endCxn id="137" idx="0"/>
                        </wps:cNvCnPr>
                        <wps:spPr>
                          <a:xfrm rot="10800000" flipV="1">
                            <a:off x="1052883" y="1298465"/>
                            <a:ext cx="311777" cy="612783"/>
                          </a:xfrm>
                          <a:prstGeom prst="bentConnector2">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135" name="Textfeld 135"/>
                        <wps:cNvSpPr txBox="1"/>
                        <wps:spPr>
                          <a:xfrm>
                            <a:off x="917461" y="1536022"/>
                            <a:ext cx="313169" cy="256747"/>
                          </a:xfrm>
                          <a:prstGeom prst="rect">
                            <a:avLst/>
                          </a:prstGeom>
                          <a:solidFill>
                            <a:schemeClr val="lt1"/>
                          </a:solidFill>
                          <a:ln w="6350">
                            <a:noFill/>
                          </a:ln>
                        </wps:spPr>
                        <wps:txbx>
                          <w:txbxContent>
                            <w:p w14:paraId="18CB122D" w14:textId="27D5E9A3" w:rsidR="00475B65" w:rsidRPr="00475B65" w:rsidRDefault="00475B65">
                              <w:pPr>
                                <w:rPr>
                                  <w:sz w:val="16"/>
                                  <w:szCs w:val="16"/>
                                  <w:lang w:val="de-AT"/>
                                </w:rPr>
                              </w:pPr>
                              <w:r w:rsidRPr="00475B65">
                                <w:rPr>
                                  <w:sz w:val="16"/>
                                  <w:szCs w:val="16"/>
                                  <w:lang w:val="de-AT"/>
                                </w:rPr>
                                <w:t>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6" name="Textfeld 135"/>
                        <wps:cNvSpPr txBox="1"/>
                        <wps:spPr>
                          <a:xfrm>
                            <a:off x="3303720" y="1469428"/>
                            <a:ext cx="526415" cy="193117"/>
                          </a:xfrm>
                          <a:prstGeom prst="rect">
                            <a:avLst/>
                          </a:prstGeom>
                          <a:solidFill>
                            <a:schemeClr val="lt1"/>
                          </a:solidFill>
                          <a:ln w="6350">
                            <a:noFill/>
                          </a:ln>
                        </wps:spPr>
                        <wps:txbx>
                          <w:txbxContent>
                            <w:p w14:paraId="6DCED39D" w14:textId="0DA3BFDF" w:rsidR="00475B65" w:rsidRPr="00475B65" w:rsidRDefault="00475B65" w:rsidP="00475B65">
                              <w:pPr>
                                <w:rPr>
                                  <w:sz w:val="16"/>
                                  <w:szCs w:val="16"/>
                                  <w:lang w:val="de-AT"/>
                                </w:rPr>
                              </w:pPr>
                              <w:r w:rsidRPr="00475B65">
                                <w:rPr>
                                  <w:sz w:val="16"/>
                                  <w:szCs w:val="16"/>
                                  <w:lang w:val="de-AT"/>
                                </w:rPr>
                                <w:t>Nein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 name="Flussdiagramm: Prozess 137"/>
                        <wps:cNvSpPr/>
                        <wps:spPr>
                          <a:xfrm>
                            <a:off x="131497" y="1910754"/>
                            <a:ext cx="1842770" cy="488950"/>
                          </a:xfrm>
                          <a:prstGeom prst="flowChartProcess">
                            <a:avLst/>
                          </a:prstGeom>
                        </wps:spPr>
                        <wps:style>
                          <a:lnRef idx="2">
                            <a:schemeClr val="accent6"/>
                          </a:lnRef>
                          <a:fillRef idx="1">
                            <a:schemeClr val="lt1"/>
                          </a:fillRef>
                          <a:effectRef idx="0">
                            <a:schemeClr val="accent6"/>
                          </a:effectRef>
                          <a:fontRef idx="minor">
                            <a:schemeClr val="dk1"/>
                          </a:fontRef>
                        </wps:style>
                        <wps:txbx>
                          <w:txbxContent>
                            <w:p w14:paraId="08D33AD1" w14:textId="7800B32A" w:rsidR="00475B65" w:rsidRPr="00475B65" w:rsidRDefault="00475B65" w:rsidP="00475B65">
                              <w:pPr>
                                <w:jc w:val="center"/>
                                <w:rPr>
                                  <w:sz w:val="16"/>
                                  <w:szCs w:val="16"/>
                                  <w:lang w:val="de-AT"/>
                                </w:rPr>
                              </w:pPr>
                              <w:r w:rsidRPr="00475B65">
                                <w:rPr>
                                  <w:sz w:val="16"/>
                                  <w:szCs w:val="16"/>
                                  <w:lang w:val="de-AT"/>
                                </w:rPr>
                                <w:t xml:space="preserve">Adressen vom </w:t>
                              </w:r>
                              <w:r w:rsidRPr="00AD31B4">
                                <w:rPr>
                                  <w:b/>
                                  <w:bCs/>
                                  <w:sz w:val="16"/>
                                  <w:szCs w:val="16"/>
                                  <w:lang w:val="de-AT"/>
                                </w:rPr>
                                <w:t>Wald/Schätzmaß</w:t>
                              </w:r>
                              <w:r w:rsidRPr="00475B65">
                                <w:rPr>
                                  <w:sz w:val="16"/>
                                  <w:szCs w:val="16"/>
                                  <w:lang w:val="de-AT"/>
                                </w:rPr>
                                <w:t xml:space="preserve"> </w:t>
                              </w:r>
                              <w:r w:rsidR="00AD31B4">
                                <w:rPr>
                                  <w:sz w:val="16"/>
                                  <w:szCs w:val="16"/>
                                  <w:lang w:val="de-AT"/>
                                </w:rPr>
                                <w:t xml:space="preserve"> mit dem </w:t>
                              </w:r>
                              <w:r w:rsidR="00AD31B4" w:rsidRPr="00AD31B4">
                                <w:rPr>
                                  <w:b/>
                                  <w:bCs/>
                                  <w:sz w:val="16"/>
                                  <w:szCs w:val="16"/>
                                  <w:lang w:val="de-AT"/>
                                </w:rPr>
                                <w:t>entsprechenden Los</w:t>
                              </w:r>
                              <w:r w:rsidR="00AD31B4">
                                <w:rPr>
                                  <w:sz w:val="16"/>
                                  <w:szCs w:val="16"/>
                                  <w:lang w:val="de-AT"/>
                                </w:rPr>
                                <w:t xml:space="preserve"> </w:t>
                              </w:r>
                              <w:r w:rsidRPr="00475B65">
                                <w:rPr>
                                  <w:sz w:val="16"/>
                                  <w:szCs w:val="16"/>
                                  <w:lang w:val="de-AT"/>
                                </w:rPr>
                                <w:t>werden de</w:t>
                              </w:r>
                              <w:r w:rsidR="005712D4">
                                <w:rPr>
                                  <w:sz w:val="16"/>
                                  <w:szCs w:val="16"/>
                                  <w:lang w:val="de-AT"/>
                                </w:rPr>
                                <w:t xml:space="preserve">n </w:t>
                              </w:r>
                              <w:r w:rsidRPr="00475B65">
                                <w:rPr>
                                  <w:sz w:val="16"/>
                                  <w:szCs w:val="16"/>
                                  <w:lang w:val="de-AT"/>
                                </w:rPr>
                                <w:t>importierten ELDAT Daten zugeordnet.</w:t>
                              </w:r>
                            </w:p>
                          </w:txbxContent>
                        </wps:txbx>
                        <wps:bodyPr rot="0" spcFirstLastPara="0" vert="horz" wrap="square" lIns="91440" tIns="45720" rIns="91440" bIns="45720" numCol="1" spcCol="0" rtlCol="0" fromWordArt="0" anchor="ctr" anchorCtr="0" forceAA="0" compatLnSpc="1">
                          <a:prstTxWarp prst="textNoShape">
                            <a:avLst/>
                          </a:prstTxWarp>
                          <a:spAutoFit/>
                        </wps:bodyPr>
                      </wps:wsp>
                      <wps:wsp>
                        <wps:cNvPr id="138" name="Flussdiagramm: Verzweigung 138"/>
                        <wps:cNvSpPr/>
                        <wps:spPr>
                          <a:xfrm>
                            <a:off x="2517405" y="1792397"/>
                            <a:ext cx="1991361" cy="1474470"/>
                          </a:xfrm>
                          <a:prstGeom prst="flowChartDecision">
                            <a:avLst/>
                          </a:prstGeom>
                        </wps:spPr>
                        <wps:style>
                          <a:lnRef idx="2">
                            <a:schemeClr val="accent6"/>
                          </a:lnRef>
                          <a:fillRef idx="1">
                            <a:schemeClr val="lt1"/>
                          </a:fillRef>
                          <a:effectRef idx="0">
                            <a:schemeClr val="accent6"/>
                          </a:effectRef>
                          <a:fontRef idx="minor">
                            <a:schemeClr val="dk1"/>
                          </a:fontRef>
                        </wps:style>
                        <wps:txbx>
                          <w:txbxContent>
                            <w:p w14:paraId="60422270" w14:textId="1FE232B3" w:rsidR="00475B65" w:rsidRPr="00475B65" w:rsidRDefault="00475B65" w:rsidP="00475B65">
                              <w:pPr>
                                <w:jc w:val="center"/>
                                <w:rPr>
                                  <w:sz w:val="16"/>
                                  <w:szCs w:val="16"/>
                                </w:rPr>
                              </w:pPr>
                              <w:r w:rsidRPr="00475B65">
                                <w:rPr>
                                  <w:sz w:val="16"/>
                                  <w:szCs w:val="16"/>
                                </w:rPr>
                                <w:t>Ist ein entsprechendes Schätz/Waldmaß in der Liste vorhanden?</w:t>
                              </w:r>
                            </w:p>
                          </w:txbxContent>
                        </wps:txbx>
                        <wps:bodyPr rot="0" spcFirstLastPara="0" vert="horz" wrap="square" lIns="91440" tIns="45720" rIns="91440" bIns="45720" numCol="1" spcCol="0" rtlCol="0" fromWordArt="0" anchor="ctr" anchorCtr="0" forceAA="0" compatLnSpc="1">
                          <a:prstTxWarp prst="textNoShape">
                            <a:avLst/>
                          </a:prstTxWarp>
                          <a:spAutoFit/>
                        </wps:bodyPr>
                      </wps:wsp>
                      <wps:wsp>
                        <wps:cNvPr id="139" name="Verbinder: gewinkelt 139"/>
                        <wps:cNvCnPr>
                          <a:stCxn id="138" idx="1"/>
                          <a:endCxn id="141" idx="0"/>
                        </wps:cNvCnPr>
                        <wps:spPr>
                          <a:xfrm rot="10800000" flipV="1">
                            <a:off x="2209431" y="2530019"/>
                            <a:ext cx="307974" cy="691161"/>
                          </a:xfrm>
                          <a:prstGeom prst="bentConnector2">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140" name="Verbinder: gewinkelt 140"/>
                        <wps:cNvCnPr>
                          <a:stCxn id="138" idx="3"/>
                          <a:endCxn id="144" idx="0"/>
                        </wps:cNvCnPr>
                        <wps:spPr>
                          <a:xfrm flipH="1">
                            <a:off x="4125543" y="2530020"/>
                            <a:ext cx="383223" cy="946736"/>
                          </a:xfrm>
                          <a:prstGeom prst="bentConnector4">
                            <a:avLst>
                              <a:gd name="adj1" fmla="val -59652"/>
                              <a:gd name="adj2" fmla="val 88936"/>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141" name="Flussdiagramm: Prozess 141"/>
                        <wps:cNvSpPr/>
                        <wps:spPr>
                          <a:xfrm>
                            <a:off x="1288363" y="3220482"/>
                            <a:ext cx="1842135" cy="488950"/>
                          </a:xfrm>
                          <a:prstGeom prst="flowChartProcess">
                            <a:avLst/>
                          </a:prstGeom>
                        </wps:spPr>
                        <wps:style>
                          <a:lnRef idx="2">
                            <a:schemeClr val="accent6"/>
                          </a:lnRef>
                          <a:fillRef idx="1">
                            <a:schemeClr val="lt1"/>
                          </a:fillRef>
                          <a:effectRef idx="0">
                            <a:schemeClr val="accent6"/>
                          </a:effectRef>
                          <a:fontRef idx="minor">
                            <a:schemeClr val="dk1"/>
                          </a:fontRef>
                        </wps:style>
                        <wps:txbx>
                          <w:txbxContent>
                            <w:p w14:paraId="60FBFBBC" w14:textId="5552C5D5" w:rsidR="00AD31B4" w:rsidRDefault="00AD31B4" w:rsidP="00AD31B4">
                              <w:pPr>
                                <w:jc w:val="center"/>
                                <w:rPr>
                                  <w:sz w:val="16"/>
                                  <w:szCs w:val="16"/>
                                </w:rPr>
                              </w:pPr>
                              <w:r>
                                <w:rPr>
                                  <w:sz w:val="16"/>
                                  <w:szCs w:val="16"/>
                                </w:rPr>
                                <w:t xml:space="preserve">Adressen vom </w:t>
                              </w:r>
                              <w:r w:rsidRPr="00AD31B4">
                                <w:rPr>
                                  <w:b/>
                                  <w:bCs/>
                                  <w:sz w:val="16"/>
                                  <w:szCs w:val="16"/>
                                </w:rPr>
                                <w:t>Wald/Schätzmaß</w:t>
                              </w:r>
                              <w:r>
                                <w:rPr>
                                  <w:sz w:val="16"/>
                                  <w:szCs w:val="16"/>
                                </w:rPr>
                                <w:t xml:space="preserve">  (</w:t>
                              </w:r>
                              <w:r w:rsidRPr="00AD31B4">
                                <w:rPr>
                                  <w:b/>
                                  <w:bCs/>
                                  <w:sz w:val="16"/>
                                  <w:szCs w:val="16"/>
                                </w:rPr>
                                <w:t>egal welches Los oder ohne…</w:t>
                              </w:r>
                              <w:r>
                                <w:rPr>
                                  <w:sz w:val="16"/>
                                  <w:szCs w:val="16"/>
                                </w:rPr>
                                <w:t>) werden den importierten ELDAT Daten zugeordnet.</w:t>
                              </w:r>
                            </w:p>
                          </w:txbxContent>
                        </wps:txbx>
                        <wps:bodyPr rot="0" spcFirstLastPara="0" vert="horz" wrap="square" lIns="91440" tIns="45720" rIns="91440" bIns="45720" numCol="1" spcCol="0" rtlCol="0" fromWordArt="0" anchor="ctr" anchorCtr="0" forceAA="0" compatLnSpc="1">
                          <a:prstTxWarp prst="textNoShape">
                            <a:avLst/>
                          </a:prstTxWarp>
                          <a:spAutoFit/>
                        </wps:bodyPr>
                      </wps:wsp>
                      <wps:wsp>
                        <wps:cNvPr id="142" name="Textfeld 135"/>
                        <wps:cNvSpPr txBox="1"/>
                        <wps:spPr>
                          <a:xfrm>
                            <a:off x="2058878" y="2670800"/>
                            <a:ext cx="313055" cy="256540"/>
                          </a:xfrm>
                          <a:prstGeom prst="rect">
                            <a:avLst/>
                          </a:prstGeom>
                          <a:solidFill>
                            <a:schemeClr val="lt1"/>
                          </a:solidFill>
                          <a:ln w="6350">
                            <a:noFill/>
                          </a:ln>
                        </wps:spPr>
                        <wps:txbx>
                          <w:txbxContent>
                            <w:p w14:paraId="55310EAE" w14:textId="77777777" w:rsidR="00AD31B4" w:rsidRDefault="00AD31B4" w:rsidP="00AD31B4">
                              <w:pPr>
                                <w:rPr>
                                  <w:sz w:val="16"/>
                                  <w:szCs w:val="16"/>
                                </w:rPr>
                              </w:pPr>
                              <w:r>
                                <w:rPr>
                                  <w:sz w:val="16"/>
                                  <w:szCs w:val="16"/>
                                </w:rPr>
                                <w:t>Ja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3" name="Textfeld 135"/>
                        <wps:cNvSpPr txBox="1"/>
                        <wps:spPr>
                          <a:xfrm>
                            <a:off x="4475798" y="2679360"/>
                            <a:ext cx="525780" cy="256540"/>
                          </a:xfrm>
                          <a:prstGeom prst="rect">
                            <a:avLst/>
                          </a:prstGeom>
                          <a:solidFill>
                            <a:schemeClr val="lt1"/>
                          </a:solidFill>
                          <a:ln w="6350">
                            <a:noFill/>
                          </a:ln>
                        </wps:spPr>
                        <wps:txbx>
                          <w:txbxContent>
                            <w:p w14:paraId="3F2490C9" w14:textId="77777777" w:rsidR="00AD31B4" w:rsidRDefault="00AD31B4" w:rsidP="00AD31B4">
                              <w:pPr>
                                <w:rPr>
                                  <w:sz w:val="16"/>
                                  <w:szCs w:val="16"/>
                                </w:rPr>
                              </w:pPr>
                              <w:r>
                                <w:rPr>
                                  <w:sz w:val="16"/>
                                  <w:szCs w:val="16"/>
                                </w:rPr>
                                <w:t>Nein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Flussdiagramm: Verzweigung 144"/>
                        <wps:cNvSpPr/>
                        <wps:spPr>
                          <a:xfrm>
                            <a:off x="3130498" y="3476001"/>
                            <a:ext cx="1990089" cy="1225551"/>
                          </a:xfrm>
                          <a:prstGeom prst="flowChartDecision">
                            <a:avLst/>
                          </a:prstGeom>
                        </wps:spPr>
                        <wps:style>
                          <a:lnRef idx="2">
                            <a:schemeClr val="accent6"/>
                          </a:lnRef>
                          <a:fillRef idx="1">
                            <a:schemeClr val="lt1"/>
                          </a:fillRef>
                          <a:effectRef idx="0">
                            <a:schemeClr val="accent6"/>
                          </a:effectRef>
                          <a:fontRef idx="minor">
                            <a:schemeClr val="dk1"/>
                          </a:fontRef>
                        </wps:style>
                        <wps:txbx>
                          <w:txbxContent>
                            <w:p w14:paraId="1FB9C4AF" w14:textId="6EF48735" w:rsidR="00AD31B4" w:rsidRPr="00AD31B4" w:rsidRDefault="00AD31B4" w:rsidP="00AD31B4">
                              <w:pPr>
                                <w:jc w:val="center"/>
                                <w:rPr>
                                  <w:sz w:val="16"/>
                                  <w:szCs w:val="16"/>
                                  <w:lang w:val="de-AT"/>
                                </w:rPr>
                              </w:pPr>
                              <w:r>
                                <w:rPr>
                                  <w:sz w:val="16"/>
                                  <w:szCs w:val="16"/>
                                  <w:lang w:val="de-AT"/>
                                </w:rPr>
                                <w:t>Ist bereits ein Werksmaß mit Adressen in der Liste vorhanden?</w:t>
                              </w:r>
                            </w:p>
                          </w:txbxContent>
                        </wps:txbx>
                        <wps:bodyPr rot="0" spcFirstLastPara="0" vert="horz" wrap="square" lIns="91440" tIns="45720" rIns="91440" bIns="45720" numCol="1" spcCol="0" rtlCol="0" fromWordArt="0" anchor="ctr" anchorCtr="0" forceAA="0" compatLnSpc="1">
                          <a:prstTxWarp prst="textNoShape">
                            <a:avLst/>
                          </a:prstTxWarp>
                          <a:spAutoFit/>
                        </wps:bodyPr>
                      </wps:wsp>
                      <wps:wsp>
                        <wps:cNvPr id="145" name="Verbinder: gewinkelt 145"/>
                        <wps:cNvCnPr>
                          <a:stCxn id="144" idx="1"/>
                          <a:endCxn id="147" idx="0"/>
                        </wps:cNvCnPr>
                        <wps:spPr>
                          <a:xfrm rot="10800000" flipV="1">
                            <a:off x="2687854" y="4089530"/>
                            <a:ext cx="442645" cy="602287"/>
                          </a:xfrm>
                          <a:prstGeom prst="bentConnector2">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146" name="Verbinder: gewinkelt 146"/>
                        <wps:cNvCnPr>
                          <a:stCxn id="144" idx="3"/>
                          <a:endCxn id="150" idx="0"/>
                        </wps:cNvCnPr>
                        <wps:spPr>
                          <a:xfrm>
                            <a:off x="5120587" y="4089531"/>
                            <a:ext cx="70423" cy="726189"/>
                          </a:xfrm>
                          <a:prstGeom prst="bentConnector2">
                            <a:avLst/>
                          </a:prstGeom>
                          <a:ln>
                            <a:tailEnd type="triangle"/>
                          </a:ln>
                        </wps:spPr>
                        <wps:style>
                          <a:lnRef idx="1">
                            <a:schemeClr val="accent6"/>
                          </a:lnRef>
                          <a:fillRef idx="0">
                            <a:schemeClr val="accent6"/>
                          </a:fillRef>
                          <a:effectRef idx="0">
                            <a:schemeClr val="accent6"/>
                          </a:effectRef>
                          <a:fontRef idx="minor">
                            <a:schemeClr val="tx1"/>
                          </a:fontRef>
                        </wps:style>
                        <wps:bodyPr/>
                      </wps:wsp>
                      <wps:wsp>
                        <wps:cNvPr id="147" name="Flussdiagramm: Prozess 147"/>
                        <wps:cNvSpPr/>
                        <wps:spPr>
                          <a:xfrm>
                            <a:off x="1766785" y="4690800"/>
                            <a:ext cx="1842135" cy="612775"/>
                          </a:xfrm>
                          <a:prstGeom prst="flowChartProcess">
                            <a:avLst/>
                          </a:prstGeom>
                        </wps:spPr>
                        <wps:style>
                          <a:lnRef idx="2">
                            <a:schemeClr val="accent6"/>
                          </a:lnRef>
                          <a:fillRef idx="1">
                            <a:schemeClr val="lt1"/>
                          </a:fillRef>
                          <a:effectRef idx="0">
                            <a:schemeClr val="accent6"/>
                          </a:effectRef>
                          <a:fontRef idx="minor">
                            <a:schemeClr val="dk1"/>
                          </a:fontRef>
                        </wps:style>
                        <wps:txbx>
                          <w:txbxContent>
                            <w:p w14:paraId="78E9C1F4" w14:textId="293F0737" w:rsidR="00AD31B4" w:rsidRDefault="00AD31B4" w:rsidP="00AD31B4">
                              <w:pPr>
                                <w:jc w:val="center"/>
                                <w:rPr>
                                  <w:sz w:val="16"/>
                                  <w:szCs w:val="16"/>
                                </w:rPr>
                              </w:pPr>
                              <w:r>
                                <w:rPr>
                                  <w:sz w:val="16"/>
                                  <w:szCs w:val="16"/>
                                </w:rPr>
                                <w:t xml:space="preserve">Adressen vom </w:t>
                              </w:r>
                              <w:r w:rsidRPr="00724451">
                                <w:rPr>
                                  <w:b/>
                                  <w:bCs/>
                                  <w:sz w:val="16"/>
                                  <w:szCs w:val="16"/>
                                </w:rPr>
                                <w:t>Wer</w:t>
                              </w:r>
                              <w:r w:rsidR="00724451" w:rsidRPr="00724451">
                                <w:rPr>
                                  <w:b/>
                                  <w:bCs/>
                                  <w:sz w:val="16"/>
                                  <w:szCs w:val="16"/>
                                </w:rPr>
                                <w:t>k</w:t>
                              </w:r>
                              <w:r w:rsidRPr="00724451">
                                <w:rPr>
                                  <w:b/>
                                  <w:bCs/>
                                  <w:sz w:val="16"/>
                                  <w:szCs w:val="16"/>
                                </w:rPr>
                                <w:t>s/Verkaufsmaß</w:t>
                              </w:r>
                              <w:r>
                                <w:rPr>
                                  <w:sz w:val="16"/>
                                  <w:szCs w:val="16"/>
                                </w:rPr>
                                <w:t xml:space="preserve">  (</w:t>
                              </w:r>
                              <w:r w:rsidRPr="00724451">
                                <w:rPr>
                                  <w:b/>
                                  <w:bCs/>
                                  <w:sz w:val="16"/>
                                  <w:szCs w:val="16"/>
                                </w:rPr>
                                <w:t>egal welches Los oder ohne…)</w:t>
                              </w:r>
                              <w:r>
                                <w:rPr>
                                  <w:sz w:val="16"/>
                                  <w:szCs w:val="16"/>
                                </w:rPr>
                                <w:t xml:space="preserve"> werden den importierten ELDAT Daten zugeordnet.</w:t>
                              </w:r>
                            </w:p>
                          </w:txbxContent>
                        </wps:txbx>
                        <wps:bodyPr rot="0" spcFirstLastPara="0" vert="horz" wrap="square" lIns="91440" tIns="45720" rIns="91440" bIns="45720" numCol="1" spcCol="0" rtlCol="0" fromWordArt="0" anchor="ctr" anchorCtr="0" forceAA="0" compatLnSpc="1">
                          <a:prstTxWarp prst="textNoShape">
                            <a:avLst/>
                          </a:prstTxWarp>
                          <a:spAutoFit/>
                        </wps:bodyPr>
                      </wps:wsp>
                      <wps:wsp>
                        <wps:cNvPr id="148" name="Textfeld 135"/>
                        <wps:cNvSpPr txBox="1"/>
                        <wps:spPr>
                          <a:xfrm>
                            <a:off x="2548290" y="4280945"/>
                            <a:ext cx="313055" cy="255905"/>
                          </a:xfrm>
                          <a:prstGeom prst="rect">
                            <a:avLst/>
                          </a:prstGeom>
                          <a:solidFill>
                            <a:schemeClr val="lt1"/>
                          </a:solidFill>
                          <a:ln w="6350">
                            <a:noFill/>
                          </a:ln>
                        </wps:spPr>
                        <wps:txbx>
                          <w:txbxContent>
                            <w:p w14:paraId="01299C0C" w14:textId="77777777" w:rsidR="00AD31B4" w:rsidRDefault="00AD31B4" w:rsidP="00AD31B4">
                              <w:pPr>
                                <w:rPr>
                                  <w:sz w:val="16"/>
                                  <w:szCs w:val="16"/>
                                </w:rPr>
                              </w:pPr>
                              <w:r>
                                <w:rPr>
                                  <w:sz w:val="16"/>
                                  <w:szCs w:val="16"/>
                                </w:rPr>
                                <w:t>Ja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9" name="Textfeld 135"/>
                        <wps:cNvSpPr txBox="1"/>
                        <wps:spPr>
                          <a:xfrm>
                            <a:off x="5001578" y="4280941"/>
                            <a:ext cx="525780" cy="255905"/>
                          </a:xfrm>
                          <a:prstGeom prst="rect">
                            <a:avLst/>
                          </a:prstGeom>
                          <a:solidFill>
                            <a:schemeClr val="lt1"/>
                          </a:solidFill>
                          <a:ln w="6350">
                            <a:noFill/>
                          </a:ln>
                        </wps:spPr>
                        <wps:txbx>
                          <w:txbxContent>
                            <w:p w14:paraId="63C07AD6" w14:textId="77777777" w:rsidR="00AD31B4" w:rsidRDefault="00AD31B4" w:rsidP="00AD31B4">
                              <w:pPr>
                                <w:rPr>
                                  <w:sz w:val="16"/>
                                  <w:szCs w:val="16"/>
                                </w:rPr>
                              </w:pPr>
                              <w:r>
                                <w:rPr>
                                  <w:sz w:val="16"/>
                                  <w:szCs w:val="16"/>
                                </w:rPr>
                                <w:t>Nein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0" name="Flussdiagramm: Prozess 150"/>
                        <wps:cNvSpPr/>
                        <wps:spPr>
                          <a:xfrm>
                            <a:off x="4459375" y="4814470"/>
                            <a:ext cx="1463040" cy="365125"/>
                          </a:xfrm>
                          <a:prstGeom prst="flowChartProcess">
                            <a:avLst/>
                          </a:prstGeom>
                        </wps:spPr>
                        <wps:style>
                          <a:lnRef idx="2">
                            <a:schemeClr val="accent6"/>
                          </a:lnRef>
                          <a:fillRef idx="1">
                            <a:schemeClr val="lt1"/>
                          </a:fillRef>
                          <a:effectRef idx="0">
                            <a:schemeClr val="accent6"/>
                          </a:effectRef>
                          <a:fontRef idx="minor">
                            <a:schemeClr val="dk1"/>
                          </a:fontRef>
                        </wps:style>
                        <wps:txbx>
                          <w:txbxContent>
                            <w:p w14:paraId="5E83E64D" w14:textId="0F749A3F" w:rsidR="00AD31B4" w:rsidRDefault="00AD31B4" w:rsidP="00AD31B4">
                              <w:pPr>
                                <w:jc w:val="center"/>
                                <w:rPr>
                                  <w:sz w:val="16"/>
                                  <w:szCs w:val="16"/>
                                </w:rPr>
                              </w:pPr>
                              <w:r>
                                <w:rPr>
                                  <w:sz w:val="16"/>
                                  <w:szCs w:val="16"/>
                                </w:rPr>
                                <w:t>Es können keine Adressdaten übernommen werden.</w:t>
                              </w:r>
                            </w:p>
                          </w:txbxContent>
                        </wps:txbx>
                        <wps:bodyPr rot="0" spcFirstLastPara="0" vert="horz" wrap="square" lIns="91440" tIns="45720" rIns="91440" bIns="45720" numCol="1" spcCol="0" rtlCol="0" fromWordArt="0" anchor="ctr" anchorCtr="0" forceAA="0" compatLnSpc="1">
                          <a:prstTxWarp prst="textNoShape">
                            <a:avLst/>
                          </a:prstTxWarp>
                          <a:spAutoFit/>
                        </wps:bodyPr>
                      </wps:wsp>
                    </wpc:wpc>
                  </a:graphicData>
                </a:graphic>
              </wp:inline>
            </w:drawing>
          </mc:Choice>
          <mc:Fallback>
            <w:pict>
              <v:group w14:anchorId="152D7F3A" id="Zeichenbereich 127" o:spid="_x0000_s1026" editas="canvas" style="width:466.35pt;height:420.8pt;mso-position-horizontal-relative:char;mso-position-vertical-relative:line" coordsize="59226,53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226;height:53435;visibility:visible;mso-wrap-style:square" filled="t">
                  <v:fill o:detectmouseclick="t"/>
                  <v:path o:connecttype="none"/>
                </v:shape>
                <v:shapetype id="_x0000_t109" coordsize="21600,21600" o:spt="109" path="m,l,21600r21600,l21600,xe">
                  <v:stroke joinstyle="miter"/>
                  <v:path gradientshapeok="t" o:connecttype="rect"/>
                </v:shapetype>
                <v:shape id="Flussdiagramm: Prozess 128" o:spid="_x0000_s1028" type="#_x0000_t109" style="position:absolute;left:8319;top:1599;width:28947;height:33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" fillcolor="white [3201]" strokecolor="#f79646 [3209]" strokeweight="2pt">
                  <v:textbox>
                    <w:txbxContent>
                      <w:p w14:paraId="49B8205D" w14:textId="53C7D08F" w:rsidR="004F5C1C" w:rsidRPr="00475B65" w:rsidRDefault="004F5C1C" w:rsidP="004F5C1C">
                        <w:pPr>
                          <w:jc w:val="center"/>
                          <w:rPr>
                            <w:sz w:val="16"/>
                            <w:szCs w:val="16"/>
                          </w:rPr>
                        </w:pPr>
                        <w:r w:rsidRPr="00475B65">
                          <w:rPr>
                            <w:sz w:val="16"/>
                            <w:szCs w:val="16"/>
                          </w:rPr>
                          <w:t>Werksmaß hat im ELDAT Import eine Losnummer</w:t>
                        </w:r>
                        <w:r w:rsidR="004E3B76">
                          <w:rPr>
                            <w:sz w:val="16"/>
                            <w:szCs w:val="16"/>
                          </w:rPr>
                          <w:t xml:space="preserve"> / hat eine leere Losnummer</w:t>
                        </w:r>
                      </w:p>
                    </w:txbxContent>
                  </v:textbox>
                </v:shape>
                <v:shapetype id="_x0000_t110" coordsize="21600,21600" o:spt="110" path="m10800,l,10800,10800,21600,21600,10800xe">
                  <v:stroke joinstyle="miter"/>
                  <v:path gradientshapeok="t" o:connecttype="rect" textboxrect="5400,5400,16200,16200"/>
                </v:shapetype>
                <v:shape id="Flussdiagramm: Verzweigung 129" o:spid="_x0000_s1029" type="#_x0000_t110" style="position:absolute;left:13646;top:6855;width:18504;height:1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" fillcolor="white [3201]" strokecolor="#f79646 [3209]" strokeweight="2pt">
                  <v:textbox style="mso-fit-shape-to-text:t">
                    <w:txbxContent>
                      <w:p w14:paraId="23ABC11F" w14:textId="77777777" w:rsidR="004F5C1C" w:rsidRPr="00475B65" w:rsidRDefault="004F5C1C" w:rsidP="004F5C1C">
                        <w:pPr>
                          <w:jc w:val="center"/>
                          <w:rPr>
                            <w:sz w:val="16"/>
                            <w:szCs w:val="16"/>
                          </w:rPr>
                        </w:pPr>
                        <w:r w:rsidRPr="00475B65">
                          <w:rPr>
                            <w:sz w:val="16"/>
                            <w:szCs w:val="16"/>
                          </w:rPr>
                          <w:t>Ist ein entsprechendes Schätz/Waldmaß Los vorhanden?</w:t>
                        </w:r>
                      </w:p>
                    </w:txbxContent>
                  </v:textbox>
                </v:shape>
                <v:shapetype id="_x0000_t32" coordsize="21600,21600" o:spt="32" o:oned="t" path="m,l21600,21600e" filled="f">
                  <v:path arrowok="t" fillok="f" o:connecttype="none"/>
                  <o:lock v:ext="edit" shapetype="t"/>
                </v:shapetype>
                <v:shape id="Gerade Verbindung mit Pfeil 130" o:spid="_x0000_s1030" type="#_x0000_t32" style="position:absolute;left:22793;top:4987;width:105;height:18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" strokecolor="#f68c36 [3049]">
                  <v:stroke endarrow="block"/>
                </v:shape>
                <v:shapetype id="_x0000_t33" coordsize="21600,21600" o:spt="33" o:oned="t" path="m,l21600,r,21600e" filled="f">
                  <v:stroke joinstyle="miter"/>
                  <v:path arrowok="t" fillok="f" o:connecttype="none"/>
                  <o:lock v:ext="edit" shapetype="t"/>
                </v:shapetype>
                <v:shape id="Verbinder: gewinkelt 132" o:spid="_x0000_s1031" type="#_x0000_t33" style="position:absolute;left:32150;top:12984;width:2980;height:4943;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" strokecolor="#f68c36 [3049]">
                  <v:stroke endarrow="block"/>
                </v:shape>
                <v:shape id="Verbinder: gewinkelt 134" o:spid="_x0000_s1032" type="#_x0000_t33" style="position:absolute;left:10528;top:12984;width:3118;height:612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" strokecolor="#f68c36 [3049]">
                  <v:stroke endarrow="block"/>
                </v:shape>
                <v:shapetype id="_x0000_t202" coordsize="21600,21600" o:spt="202" path="m,l,21600r21600,l21600,xe">
                  <v:stroke joinstyle="miter"/>
                  <v:path gradientshapeok="t" o:connecttype="rect"/>
                </v:shapetype>
                <v:shape id="Textfeld 135" o:spid="_x0000_s1033" type="#_x0000_t202" style="position:absolute;left:9174;top:15360;width:3132;height:2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" fillcolor="white [3201]" stroked="f" strokeweight=".5pt">
                  <v:textbox>
                    <w:txbxContent>
                      <w:p w14:paraId="18CB122D" w14:textId="27D5E9A3" w:rsidR="00475B65" w:rsidRPr="00475B65" w:rsidRDefault="00475B65">
                        <w:pPr>
                          <w:rPr>
                            <w:sz w:val="16"/>
                            <w:szCs w:val="16"/>
                            <w:lang w:val="de-AT"/>
                          </w:rPr>
                        </w:pPr>
                        <w:r w:rsidRPr="00475B65">
                          <w:rPr>
                            <w:sz w:val="16"/>
                            <w:szCs w:val="16"/>
                            <w:lang w:val="de-AT"/>
                          </w:rPr>
                          <w:t>Ja</w:t>
                        </w:r>
                      </w:p>
                    </w:txbxContent>
                  </v:textbox>
                </v:shape>
                <v:shape id="Textfeld 135" o:spid="_x0000_s1034" type="#_x0000_t202" style="position:absolute;left:33037;top:14694;width:5264;height:1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" fillcolor="white [3201]" stroked="f" strokeweight=".5pt">
                  <v:textbox>
                    <w:txbxContent>
                      <w:p w14:paraId="6DCED39D" w14:textId="0DA3BFDF" w:rsidR="00475B65" w:rsidRPr="00475B65" w:rsidRDefault="00475B65" w:rsidP="00475B65">
                        <w:pPr>
                          <w:rPr>
                            <w:sz w:val="16"/>
                            <w:szCs w:val="16"/>
                            <w:lang w:val="de-AT"/>
                          </w:rPr>
                        </w:pPr>
                        <w:r w:rsidRPr="00475B65">
                          <w:rPr>
                            <w:sz w:val="16"/>
                            <w:szCs w:val="16"/>
                            <w:lang w:val="de-AT"/>
                          </w:rPr>
                          <w:t>Nein</w:t>
                        </w:r>
                      </w:p>
                    </w:txbxContent>
                  </v:textbox>
                </v:shape>
                <v:shape id="Flussdiagramm: Prozess 137" o:spid="_x0000_s1035" type="#_x0000_t109" style="position:absolute;left:1314;top:19107;width:18428;height:4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" fillcolor="white [3201]" strokecolor="#f79646 [3209]" strokeweight="2pt">
                  <v:textbox style="mso-fit-shape-to-text:t">
                    <w:txbxContent>
                      <w:p w14:paraId="08D33AD1" w14:textId="7800B32A" w:rsidR="00475B65" w:rsidRPr="00475B65" w:rsidRDefault="00475B65" w:rsidP="00475B65">
                        <w:pPr>
                          <w:jc w:val="center"/>
                          <w:rPr>
                            <w:sz w:val="16"/>
                            <w:szCs w:val="16"/>
                            <w:lang w:val="de-AT"/>
                          </w:rPr>
                        </w:pPr>
                        <w:r w:rsidRPr="00475B65">
                          <w:rPr>
                            <w:sz w:val="16"/>
                            <w:szCs w:val="16"/>
                            <w:lang w:val="de-AT"/>
                          </w:rPr>
                          <w:t xml:space="preserve">Adressen vom </w:t>
                        </w:r>
                        <w:r w:rsidRPr="00AD31B4">
                          <w:rPr>
                            <w:b/>
                            <w:bCs/>
                            <w:sz w:val="16"/>
                            <w:szCs w:val="16"/>
                            <w:lang w:val="de-AT"/>
                          </w:rPr>
                          <w:t>Wald/Schätzmaß</w:t>
                        </w:r>
                        <w:r w:rsidRPr="00475B65">
                          <w:rPr>
                            <w:sz w:val="16"/>
                            <w:szCs w:val="16"/>
                            <w:lang w:val="de-AT"/>
                          </w:rPr>
                          <w:t xml:space="preserve"> </w:t>
                        </w:r>
                        <w:r w:rsidR="00AD31B4">
                          <w:rPr>
                            <w:sz w:val="16"/>
                            <w:szCs w:val="16"/>
                            <w:lang w:val="de-AT"/>
                          </w:rPr>
                          <w:t xml:space="preserve"> mit dem </w:t>
                        </w:r>
                        <w:r w:rsidR="00AD31B4" w:rsidRPr="00AD31B4">
                          <w:rPr>
                            <w:b/>
                            <w:bCs/>
                            <w:sz w:val="16"/>
                            <w:szCs w:val="16"/>
                            <w:lang w:val="de-AT"/>
                          </w:rPr>
                          <w:t>entsprechenden Los</w:t>
                        </w:r>
                        <w:r w:rsidR="00AD31B4">
                          <w:rPr>
                            <w:sz w:val="16"/>
                            <w:szCs w:val="16"/>
                            <w:lang w:val="de-AT"/>
                          </w:rPr>
                          <w:t xml:space="preserve"> </w:t>
                        </w:r>
                        <w:r w:rsidRPr="00475B65">
                          <w:rPr>
                            <w:sz w:val="16"/>
                            <w:szCs w:val="16"/>
                            <w:lang w:val="de-AT"/>
                          </w:rPr>
                          <w:t>werden de</w:t>
                        </w:r>
                        <w:r w:rsidR="005712D4">
                          <w:rPr>
                            <w:sz w:val="16"/>
                            <w:szCs w:val="16"/>
                            <w:lang w:val="de-AT"/>
                          </w:rPr>
                          <w:t xml:space="preserve">n </w:t>
                        </w:r>
                        <w:r w:rsidRPr="00475B65">
                          <w:rPr>
                            <w:sz w:val="16"/>
                            <w:szCs w:val="16"/>
                            <w:lang w:val="de-AT"/>
                          </w:rPr>
                          <w:t>importierten ELDAT Daten zugeordnet.</w:t>
                        </w:r>
                      </w:p>
                    </w:txbxContent>
                  </v:textbox>
                </v:shape>
                <v:shape id="Flussdiagramm: Verzweigung 138" o:spid="_x0000_s1036" type="#_x0000_t110" style="position:absolute;left:25174;top:17923;width:19913;height:147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" fillcolor="white [3201]" strokecolor="#f79646 [3209]" strokeweight="2pt">
                  <v:textbox style="mso-fit-shape-to-text:t">
                    <w:txbxContent>
                      <w:p w14:paraId="60422270" w14:textId="1FE232B3" w:rsidR="00475B65" w:rsidRPr="00475B65" w:rsidRDefault="00475B65" w:rsidP="00475B65">
                        <w:pPr>
                          <w:jc w:val="center"/>
                          <w:rPr>
                            <w:sz w:val="16"/>
                            <w:szCs w:val="16"/>
                          </w:rPr>
                        </w:pPr>
                        <w:r w:rsidRPr="00475B65">
                          <w:rPr>
                            <w:sz w:val="16"/>
                            <w:szCs w:val="16"/>
                          </w:rPr>
                          <w:t>Ist ein entsprechendes Schätz/Waldmaß in der Liste vorhanden?</w:t>
                        </w:r>
                      </w:p>
                    </w:txbxContent>
                  </v:textbox>
                </v:shape>
                <v:shape id="Verbinder: gewinkelt 139" o:spid="_x0000_s1037" type="#_x0000_t33" style="position:absolute;left:22094;top:25300;width:3080;height:6911;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" strokecolor="#f68c36 [3049]">
                  <v:stroke endarrow="block"/>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Verbinder: gewinkelt 140" o:spid="_x0000_s1038" type="#_x0000_t35" style="position:absolute;left:41255;top:25300;width:3832;height:9467;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" adj="-12885,19210" strokecolor="#f68c36 [3049]">
                  <v:stroke endarrow="block"/>
                </v:shape>
                <v:shape id="Flussdiagramm: Prozess 141" o:spid="_x0000_s1039" type="#_x0000_t109" style="position:absolute;left:12883;top:32204;width:18421;height:4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" fillcolor="white [3201]" strokecolor="#f79646 [3209]" strokeweight="2pt">
                  <v:textbox style="mso-fit-shape-to-text:t">
                    <w:txbxContent>
                      <w:p w14:paraId="60FBFBBC" w14:textId="5552C5D5" w:rsidR="00AD31B4" w:rsidRDefault="00AD31B4" w:rsidP="00AD31B4">
                        <w:pPr>
                          <w:jc w:val="center"/>
                          <w:rPr>
                            <w:sz w:val="16"/>
                            <w:szCs w:val="16"/>
                          </w:rPr>
                        </w:pPr>
                        <w:r>
                          <w:rPr>
                            <w:sz w:val="16"/>
                            <w:szCs w:val="16"/>
                          </w:rPr>
                          <w:t xml:space="preserve">Adressen vom </w:t>
                        </w:r>
                        <w:r w:rsidRPr="00AD31B4">
                          <w:rPr>
                            <w:b/>
                            <w:bCs/>
                            <w:sz w:val="16"/>
                            <w:szCs w:val="16"/>
                          </w:rPr>
                          <w:t>Wald/Schätzmaß</w:t>
                        </w:r>
                        <w:r>
                          <w:rPr>
                            <w:sz w:val="16"/>
                            <w:szCs w:val="16"/>
                          </w:rPr>
                          <w:t xml:space="preserve">  (</w:t>
                        </w:r>
                        <w:r w:rsidRPr="00AD31B4">
                          <w:rPr>
                            <w:b/>
                            <w:bCs/>
                            <w:sz w:val="16"/>
                            <w:szCs w:val="16"/>
                          </w:rPr>
                          <w:t>egal welches Los oder ohne…</w:t>
                        </w:r>
                        <w:r>
                          <w:rPr>
                            <w:sz w:val="16"/>
                            <w:szCs w:val="16"/>
                          </w:rPr>
                          <w:t>) werden den importierten ELDAT Daten zugeordnet.</w:t>
                        </w:r>
                      </w:p>
                    </w:txbxContent>
                  </v:textbox>
                </v:shape>
                <v:shape id="Textfeld 135" o:spid="_x0000_s1040" type="#_x0000_t202" style="position:absolute;left:20588;top:26708;width:3131;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" fillcolor="white [3201]" stroked="f" strokeweight=".5pt">
                  <v:textbox>
                    <w:txbxContent>
                      <w:p w14:paraId="55310EAE" w14:textId="77777777" w:rsidR="00AD31B4" w:rsidRDefault="00AD31B4" w:rsidP="00AD31B4">
                        <w:pPr>
                          <w:rPr>
                            <w:sz w:val="16"/>
                            <w:szCs w:val="16"/>
                          </w:rPr>
                        </w:pPr>
                        <w:r>
                          <w:rPr>
                            <w:sz w:val="16"/>
                            <w:szCs w:val="16"/>
                          </w:rPr>
                          <w:t>Ja</w:t>
                        </w:r>
                      </w:p>
                    </w:txbxContent>
                  </v:textbox>
                </v:shape>
                <v:shape id="Textfeld 135" o:spid="_x0000_s1041" type="#_x0000_t202" style="position:absolute;left:44757;top:26793;width:5258;height:2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" fillcolor="white [3201]" stroked="f" strokeweight=".5pt">
                  <v:textbox>
                    <w:txbxContent>
                      <w:p w14:paraId="3F2490C9" w14:textId="77777777" w:rsidR="00AD31B4" w:rsidRDefault="00AD31B4" w:rsidP="00AD31B4">
                        <w:pPr>
                          <w:rPr>
                            <w:sz w:val="16"/>
                            <w:szCs w:val="16"/>
                          </w:rPr>
                        </w:pPr>
                        <w:r>
                          <w:rPr>
                            <w:sz w:val="16"/>
                            <w:szCs w:val="16"/>
                          </w:rPr>
                          <w:t>Nein</w:t>
                        </w:r>
                      </w:p>
                    </w:txbxContent>
                  </v:textbox>
                </v:shape>
                <v:shape id="Flussdiagramm: Verzweigung 144" o:spid="_x0000_s1042" type="#_x0000_t110" style="position:absolute;left:31304;top:34760;width:19901;height:1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" fillcolor="white [3201]" strokecolor="#f79646 [3209]" strokeweight="2pt">
                  <v:textbox style="mso-fit-shape-to-text:t">
                    <w:txbxContent>
                      <w:p w14:paraId="1FB9C4AF" w14:textId="6EF48735" w:rsidR="00AD31B4" w:rsidRPr="00AD31B4" w:rsidRDefault="00AD31B4" w:rsidP="00AD31B4">
                        <w:pPr>
                          <w:jc w:val="center"/>
                          <w:rPr>
                            <w:sz w:val="16"/>
                            <w:szCs w:val="16"/>
                            <w:lang w:val="de-AT"/>
                          </w:rPr>
                        </w:pPr>
                        <w:r>
                          <w:rPr>
                            <w:sz w:val="16"/>
                            <w:szCs w:val="16"/>
                            <w:lang w:val="de-AT"/>
                          </w:rPr>
                          <w:t>Ist bereits ein Werksmaß mit Adressen in der Liste vorhanden?</w:t>
                        </w:r>
                      </w:p>
                    </w:txbxContent>
                  </v:textbox>
                </v:shape>
                <v:shape id="Verbinder: gewinkelt 145" o:spid="_x0000_s1043" type="#_x0000_t33" style="position:absolute;left:26878;top:40895;width:4426;height:6023;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" strokecolor="#f68c36 [3049]">
                  <v:stroke endarrow="block"/>
                </v:shape>
                <v:shape id="Verbinder: gewinkelt 146" o:spid="_x0000_s1044" type="#_x0000_t33" style="position:absolute;left:51205;top:40895;width:705;height:7262;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" strokecolor="#f68c36 [3049]">
                  <v:stroke endarrow="block"/>
                </v:shape>
                <v:shape id="Flussdiagramm: Prozess 147" o:spid="_x0000_s1045" type="#_x0000_t109" style="position:absolute;left:17667;top:46908;width:18422;height:6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" fillcolor="white [3201]" strokecolor="#f79646 [3209]" strokeweight="2pt">
                  <v:textbox style="mso-fit-shape-to-text:t">
                    <w:txbxContent>
                      <w:p w14:paraId="78E9C1F4" w14:textId="293F0737" w:rsidR="00AD31B4" w:rsidRDefault="00AD31B4" w:rsidP="00AD31B4">
                        <w:pPr>
                          <w:jc w:val="center"/>
                          <w:rPr>
                            <w:sz w:val="16"/>
                            <w:szCs w:val="16"/>
                          </w:rPr>
                        </w:pPr>
                        <w:r>
                          <w:rPr>
                            <w:sz w:val="16"/>
                            <w:szCs w:val="16"/>
                          </w:rPr>
                          <w:t xml:space="preserve">Adressen vom </w:t>
                        </w:r>
                        <w:r w:rsidRPr="00724451">
                          <w:rPr>
                            <w:b/>
                            <w:bCs/>
                            <w:sz w:val="16"/>
                            <w:szCs w:val="16"/>
                          </w:rPr>
                          <w:t>Wer</w:t>
                        </w:r>
                        <w:r w:rsidR="00724451" w:rsidRPr="00724451">
                          <w:rPr>
                            <w:b/>
                            <w:bCs/>
                            <w:sz w:val="16"/>
                            <w:szCs w:val="16"/>
                          </w:rPr>
                          <w:t>k</w:t>
                        </w:r>
                        <w:r w:rsidRPr="00724451">
                          <w:rPr>
                            <w:b/>
                            <w:bCs/>
                            <w:sz w:val="16"/>
                            <w:szCs w:val="16"/>
                          </w:rPr>
                          <w:t>s/Verkaufsmaß</w:t>
                        </w:r>
                        <w:r>
                          <w:rPr>
                            <w:sz w:val="16"/>
                            <w:szCs w:val="16"/>
                          </w:rPr>
                          <w:t xml:space="preserve">  (</w:t>
                        </w:r>
                        <w:r w:rsidRPr="00724451">
                          <w:rPr>
                            <w:b/>
                            <w:bCs/>
                            <w:sz w:val="16"/>
                            <w:szCs w:val="16"/>
                          </w:rPr>
                          <w:t>egal welches Los oder ohne…)</w:t>
                        </w:r>
                        <w:r>
                          <w:rPr>
                            <w:sz w:val="16"/>
                            <w:szCs w:val="16"/>
                          </w:rPr>
                          <w:t xml:space="preserve"> werden den importierten ELDAT Daten zugeordnet.</w:t>
                        </w:r>
                      </w:p>
                    </w:txbxContent>
                  </v:textbox>
                </v:shape>
                <v:shape id="Textfeld 135" o:spid="_x0000_s1046" type="#_x0000_t202" style="position:absolute;left:25482;top:42809;width:3131;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" fillcolor="white [3201]" stroked="f" strokeweight=".5pt">
                  <v:textbox>
                    <w:txbxContent>
                      <w:p w14:paraId="01299C0C" w14:textId="77777777" w:rsidR="00AD31B4" w:rsidRDefault="00AD31B4" w:rsidP="00AD31B4">
                        <w:pPr>
                          <w:rPr>
                            <w:sz w:val="16"/>
                            <w:szCs w:val="16"/>
                          </w:rPr>
                        </w:pPr>
                        <w:r>
                          <w:rPr>
                            <w:sz w:val="16"/>
                            <w:szCs w:val="16"/>
                          </w:rPr>
                          <w:t>Ja</w:t>
                        </w:r>
                      </w:p>
                    </w:txbxContent>
                  </v:textbox>
                </v:shape>
                <v:shape id="Textfeld 135" o:spid="_x0000_s1047" type="#_x0000_t202" style="position:absolute;left:50015;top:42809;width:525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" fillcolor="white [3201]" stroked="f" strokeweight=".5pt">
                  <v:textbox>
                    <w:txbxContent>
                      <w:p w14:paraId="63C07AD6" w14:textId="77777777" w:rsidR="00AD31B4" w:rsidRDefault="00AD31B4" w:rsidP="00AD31B4">
                        <w:pPr>
                          <w:rPr>
                            <w:sz w:val="16"/>
                            <w:szCs w:val="16"/>
                          </w:rPr>
                        </w:pPr>
                        <w:r>
                          <w:rPr>
                            <w:sz w:val="16"/>
                            <w:szCs w:val="16"/>
                          </w:rPr>
                          <w:t>Nein</w:t>
                        </w:r>
                      </w:p>
                    </w:txbxContent>
                  </v:textbox>
                </v:shape>
                <v:shape id="Flussdiagramm: Prozess 150" o:spid="_x0000_s1048" type="#_x0000_t109" style="position:absolute;left:44593;top:48144;width:14631;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" fillcolor="white [3201]" strokecolor="#f79646 [3209]" strokeweight="2pt">
                  <v:textbox style="mso-fit-shape-to-text:t">
                    <w:txbxContent>
                      <w:p w14:paraId="5E83E64D" w14:textId="0F749A3F" w:rsidR="00AD31B4" w:rsidRDefault="00AD31B4" w:rsidP="00AD31B4">
                        <w:pPr>
                          <w:jc w:val="center"/>
                          <w:rPr>
                            <w:sz w:val="16"/>
                            <w:szCs w:val="16"/>
                          </w:rPr>
                        </w:pPr>
                        <w:r>
                          <w:rPr>
                            <w:sz w:val="16"/>
                            <w:szCs w:val="16"/>
                          </w:rPr>
                          <w:t>Es können keine Adressdaten übernommen werden.</w:t>
                        </w:r>
                      </w:p>
                    </w:txbxContent>
                  </v:textbox>
                </v:shape>
                <w10:anchorlock/>
              </v:group>
            </w:pict>
          </mc:Fallback>
        </mc:AlternateContent>
      </w:r>
    </w:p>
    <w:p w14:paraId="683B738E" w14:textId="4BCCEFEB" w:rsidR="00F87AA3" w:rsidRDefault="00F87AA3" w:rsidP="004F5C1C">
      <w:pPr>
        <w:pStyle w:val="ListParagraph"/>
        <w:ind w:left="0"/>
        <w:rPr>
          <w:lang w:val="de-AT"/>
        </w:rPr>
      </w:pPr>
    </w:p>
    <w:p w14:paraId="101CE257" w14:textId="3F23E086" w:rsidR="00F87AA3" w:rsidRDefault="00F87AA3" w:rsidP="004F5C1C">
      <w:pPr>
        <w:pStyle w:val="ListParagraph"/>
        <w:ind w:left="0"/>
        <w:rPr>
          <w:lang w:val="de-AT"/>
        </w:rPr>
      </w:pPr>
    </w:p>
    <w:p w14:paraId="1E10326A" w14:textId="5D8A9342" w:rsidR="00F87AA3" w:rsidRDefault="00F87AA3" w:rsidP="00F87AA3">
      <w:pPr>
        <w:pStyle w:val="Heading3"/>
        <w:numPr>
          <w:ilvl w:val="2"/>
          <w:numId w:val="1"/>
        </w:numPr>
        <w:rPr>
          <w:lang w:val="de-AT"/>
        </w:rPr>
      </w:pPr>
      <w:r>
        <w:rPr>
          <w:lang w:val="de-AT"/>
        </w:rPr>
        <w:t>Version vom 23.02.2023</w:t>
      </w:r>
    </w:p>
    <w:p w14:paraId="28404530" w14:textId="2EAB1CC3" w:rsidR="00F87AA3" w:rsidRDefault="00F87AA3">
      <w:pPr>
        <w:pStyle w:val="ListParagraph"/>
        <w:numPr>
          <w:ilvl w:val="0"/>
          <w:numId w:val="39"/>
        </w:numPr>
        <w:rPr>
          <w:lang w:val="de-AT"/>
        </w:rPr>
      </w:pPr>
      <w:r>
        <w:rPr>
          <w:lang w:val="de-AT"/>
        </w:rPr>
        <w:t xml:space="preserve">Fovea Bilddokumente können zu den Poltern mit eingelesen werden. </w:t>
      </w:r>
    </w:p>
    <w:p w14:paraId="29541CFA" w14:textId="77777777" w:rsidR="00F87AA3" w:rsidRDefault="00F87AA3" w:rsidP="00F87AA3">
      <w:pPr>
        <w:ind w:left="720"/>
        <w:rPr>
          <w:lang w:val="de-AT"/>
        </w:rPr>
      </w:pPr>
      <w:r>
        <w:rPr>
          <w:lang w:val="de-AT"/>
        </w:rPr>
        <w:t>Im Feld HinweisInfotext steht die Polter ID. Die Bilddokumente welche mit dieser ID im Importverzeichis vorhanden sind, werden dem Polter zugeordnet und in die DB eingelesen.</w:t>
      </w:r>
    </w:p>
    <w:p w14:paraId="757B2CB1" w14:textId="5B234AAC" w:rsidR="00F87AA3" w:rsidRDefault="00F87AA3" w:rsidP="00F87AA3">
      <w:pPr>
        <w:ind w:left="720"/>
        <w:rPr>
          <w:lang w:val="de-AT"/>
        </w:rPr>
      </w:pPr>
      <w:r w:rsidRPr="00F87AA3">
        <w:rPr>
          <w:noProof/>
          <w:lang w:val="de-AT"/>
        </w:rPr>
        <w:lastRenderedPageBreak/>
        <w:drawing>
          <wp:inline distT="0" distB="0" distL="0" distR="0" wp14:anchorId="73F4932E" wp14:editId="28E5CD60">
            <wp:extent cx="5759450" cy="3258820"/>
            <wp:effectExtent l="0" t="0" r="0" b="0"/>
            <wp:docPr id="118" name="Grafik 118"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Grafik 118" descr="Ein Bild, das Text enthält.&#10;&#10;Automatisch generierte Beschreibung"/>
                    <pic:cNvPicPr/>
                  </pic:nvPicPr>
                  <pic:blipFill>
                    <a:blip r:embed="rId130"/>
                    <a:stretch>
                      <a:fillRect/>
                    </a:stretch>
                  </pic:blipFill>
                  <pic:spPr>
                    <a:xfrm>
                      <a:off x="0" y="0"/>
                      <a:ext cx="5759450" cy="3258820"/>
                    </a:xfrm>
                    <a:prstGeom prst="rect">
                      <a:avLst/>
                    </a:prstGeom>
                  </pic:spPr>
                </pic:pic>
              </a:graphicData>
            </a:graphic>
          </wp:inline>
        </w:drawing>
      </w:r>
      <w:r>
        <w:rPr>
          <w:lang w:val="de-AT"/>
        </w:rPr>
        <w:t xml:space="preserve"> </w:t>
      </w:r>
    </w:p>
    <w:p w14:paraId="1FF522C2" w14:textId="77777777" w:rsidR="00F87AA3" w:rsidRPr="00F87AA3" w:rsidRDefault="00F87AA3" w:rsidP="00F87AA3">
      <w:pPr>
        <w:ind w:left="720"/>
        <w:rPr>
          <w:lang w:val="de-AT"/>
        </w:rPr>
      </w:pPr>
    </w:p>
    <w:p w14:paraId="5E694201" w14:textId="3E02CA99" w:rsidR="00F87AA3" w:rsidRDefault="00F87AA3">
      <w:pPr>
        <w:pStyle w:val="ListParagraph"/>
        <w:numPr>
          <w:ilvl w:val="0"/>
          <w:numId w:val="39"/>
        </w:numPr>
        <w:rPr>
          <w:lang w:val="de-AT"/>
        </w:rPr>
      </w:pPr>
      <w:r>
        <w:rPr>
          <w:lang w:val="de-AT"/>
        </w:rPr>
        <w:t>Harvesterdaten Import aus StanForD Report</w:t>
      </w:r>
    </w:p>
    <w:p w14:paraId="73F05A46" w14:textId="11CCC004" w:rsidR="00F87AA3" w:rsidRDefault="00F87AA3" w:rsidP="00F87AA3">
      <w:pPr>
        <w:ind w:left="720"/>
        <w:rPr>
          <w:lang w:val="de-AT"/>
        </w:rPr>
      </w:pPr>
      <w:r>
        <w:rPr>
          <w:lang w:val="de-AT"/>
        </w:rPr>
        <w:t xml:space="preserve">Es werden alle importierten Daten in Lose gegliedert. SortimentName kommt in die Losbemerkung und der SortimentCode wird zur Losnummer. </w:t>
      </w:r>
    </w:p>
    <w:p w14:paraId="3DA99FF2" w14:textId="355D1E3A" w:rsidR="00F87AA3" w:rsidRDefault="00F87AA3" w:rsidP="00D918AB">
      <w:pPr>
        <w:ind w:left="720"/>
        <w:rPr>
          <w:lang w:val="de-AT"/>
        </w:rPr>
      </w:pPr>
      <w:r>
        <w:rPr>
          <w:lang w:val="de-AT"/>
        </w:rPr>
        <w:t>Dadurch ergibt sich eine klare Gliederung der Sortimente auch nach einer Übersetzung der Sortimentsbezeichnung durch den ELDAT Importer.</w:t>
      </w:r>
    </w:p>
    <w:p w14:paraId="505D59D5" w14:textId="350FCA51" w:rsidR="0092308B" w:rsidRDefault="0092308B" w:rsidP="00D918AB">
      <w:pPr>
        <w:ind w:left="720"/>
        <w:rPr>
          <w:b/>
          <w:bCs/>
          <w:lang w:val="de-AT"/>
        </w:rPr>
      </w:pPr>
      <w:r w:rsidRPr="0092308B">
        <w:rPr>
          <w:b/>
          <w:bCs/>
          <w:lang w:val="de-AT"/>
        </w:rPr>
        <w:t>ACHTUNG: ES kann unterschiedliche SrotimentsName mit gleichem SortimentCode geben!</w:t>
      </w:r>
    </w:p>
    <w:p w14:paraId="39D15B72" w14:textId="00BA87AA" w:rsidR="0092308B" w:rsidRPr="0092308B" w:rsidRDefault="0092308B" w:rsidP="00D918AB">
      <w:pPr>
        <w:ind w:left="720"/>
        <w:rPr>
          <w:lang w:val="de-AT"/>
        </w:rPr>
      </w:pPr>
      <w:r w:rsidRPr="0092308B">
        <w:rPr>
          <w:lang w:val="de-AT"/>
        </w:rPr>
        <w:t>(Eventuell SorimentIndex importieren?)</w:t>
      </w:r>
    </w:p>
    <w:p w14:paraId="3C949AC6" w14:textId="774B72FE" w:rsidR="00D918AB" w:rsidRDefault="00D918AB" w:rsidP="00D918AB">
      <w:pPr>
        <w:ind w:left="720"/>
        <w:rPr>
          <w:lang w:val="de-AT"/>
        </w:rPr>
      </w:pPr>
      <w:r w:rsidRPr="00D918AB">
        <w:rPr>
          <w:noProof/>
          <w:lang w:val="de-AT"/>
        </w:rPr>
        <w:drawing>
          <wp:inline distT="0" distB="0" distL="0" distR="0" wp14:anchorId="455D0BBA" wp14:editId="5CA089E1">
            <wp:extent cx="4768850" cy="3933381"/>
            <wp:effectExtent l="0" t="0" r="0" b="0"/>
            <wp:docPr id="120" name="Grafi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770176" cy="3934475"/>
                    </a:xfrm>
                    <a:prstGeom prst="rect">
                      <a:avLst/>
                    </a:prstGeom>
                  </pic:spPr>
                </pic:pic>
              </a:graphicData>
            </a:graphic>
          </wp:inline>
        </w:drawing>
      </w:r>
    </w:p>
    <w:p w14:paraId="2487608D" w14:textId="788FD8D0" w:rsidR="00E6672F" w:rsidRDefault="00E6672F" w:rsidP="00D918AB">
      <w:pPr>
        <w:ind w:left="720"/>
        <w:rPr>
          <w:lang w:val="de-AT"/>
        </w:rPr>
      </w:pPr>
    </w:p>
    <w:p w14:paraId="7E4974CC" w14:textId="24B17CD5" w:rsidR="00E6672F" w:rsidRDefault="00E6672F" w:rsidP="00E6672F">
      <w:pPr>
        <w:pStyle w:val="Heading3"/>
        <w:numPr>
          <w:ilvl w:val="2"/>
          <w:numId w:val="1"/>
        </w:numPr>
        <w:rPr>
          <w:lang w:val="de-AT"/>
        </w:rPr>
      </w:pPr>
      <w:r>
        <w:rPr>
          <w:lang w:val="de-AT"/>
        </w:rPr>
        <w:lastRenderedPageBreak/>
        <w:t>Version vom 06.03.2023</w:t>
      </w:r>
    </w:p>
    <w:p w14:paraId="417D8A5D" w14:textId="45201C16" w:rsidR="00E6672F" w:rsidRPr="009E191F" w:rsidRDefault="00E6672F">
      <w:pPr>
        <w:pStyle w:val="ListParagraph"/>
        <w:numPr>
          <w:ilvl w:val="0"/>
          <w:numId w:val="39"/>
        </w:numPr>
        <w:rPr>
          <w:lang w:val="de-AT"/>
        </w:rPr>
      </w:pPr>
      <w:r>
        <w:rPr>
          <w:lang w:val="de-AT"/>
        </w:rPr>
        <w:t xml:space="preserve">Firma Kraftholz hat neue Firmenkennung in der ELDAT Classic Datei. Die neue Kennung muss in der Kurzbezeichnung der Firma Kraftholz eingetragen werden: </w:t>
      </w:r>
      <w:r w:rsidRPr="00E6672F">
        <w:rPr>
          <w:b/>
          <w:bCs/>
          <w:lang w:val="de-AT"/>
        </w:rPr>
        <w:t>kraftholz neuhofer gmbh</w:t>
      </w:r>
    </w:p>
    <w:p w14:paraId="340E2E31" w14:textId="0B351ABF" w:rsidR="009E191F" w:rsidRDefault="009E191F" w:rsidP="009E191F">
      <w:pPr>
        <w:pStyle w:val="Heading3"/>
        <w:numPr>
          <w:ilvl w:val="2"/>
          <w:numId w:val="1"/>
        </w:numPr>
        <w:rPr>
          <w:lang w:val="de-AT"/>
        </w:rPr>
      </w:pPr>
      <w:r>
        <w:rPr>
          <w:lang w:val="de-AT"/>
        </w:rPr>
        <w:t>Version vom 16.03.2023</w:t>
      </w:r>
    </w:p>
    <w:p w14:paraId="7BE24F6E" w14:textId="387928BC" w:rsidR="009E191F" w:rsidRDefault="009E191F">
      <w:pPr>
        <w:pStyle w:val="ListParagraph"/>
        <w:numPr>
          <w:ilvl w:val="0"/>
          <w:numId w:val="39"/>
        </w:numPr>
        <w:rPr>
          <w:lang w:val="de-AT"/>
        </w:rPr>
      </w:pPr>
      <w:r>
        <w:rPr>
          <w:lang w:val="de-AT"/>
        </w:rPr>
        <w:t xml:space="preserve">Fehlerbehebung beim Datenimport von Lagerbeschreibungen mit Akzent. Problem ist bei Baiersbronn Karton aufgetreten. </w:t>
      </w:r>
    </w:p>
    <w:p w14:paraId="243CB686" w14:textId="7E02FF09" w:rsidR="00E158B4" w:rsidRDefault="00E158B4" w:rsidP="00E158B4">
      <w:pPr>
        <w:pStyle w:val="Heading3"/>
        <w:numPr>
          <w:ilvl w:val="2"/>
          <w:numId w:val="1"/>
        </w:numPr>
        <w:rPr>
          <w:lang w:val="de-AT"/>
        </w:rPr>
      </w:pPr>
      <w:r>
        <w:rPr>
          <w:lang w:val="de-AT"/>
        </w:rPr>
        <w:t>Version vom 21.04.2023</w:t>
      </w:r>
    </w:p>
    <w:p w14:paraId="3DAFE84C" w14:textId="6C15773F" w:rsidR="00E158B4" w:rsidRDefault="00E158B4">
      <w:pPr>
        <w:pStyle w:val="ListParagraph"/>
        <w:numPr>
          <w:ilvl w:val="0"/>
          <w:numId w:val="39"/>
        </w:numPr>
        <w:rPr>
          <w:lang w:val="de-AT"/>
        </w:rPr>
      </w:pPr>
      <w:r>
        <w:rPr>
          <w:lang w:val="de-AT"/>
        </w:rPr>
        <w:t>Übertragungsdateien von RLP (.DAT) können nun auch mit der Polterinformation eingelesen werden. Die Polter stehen in einer 2. Datei. Damit also auch die Polter mit Koordinaten übernommen werden können, müssen beide Dateien im Importverzeichnis abgelegt werden.</w:t>
      </w:r>
    </w:p>
    <w:p w14:paraId="424EA729" w14:textId="00C84F08" w:rsidR="00E158B4" w:rsidRDefault="00E158B4" w:rsidP="00E158B4">
      <w:pPr>
        <w:pStyle w:val="ListParagraph"/>
        <w:rPr>
          <w:lang w:val="de-AT"/>
        </w:rPr>
      </w:pPr>
      <w:r>
        <w:rPr>
          <w:lang w:val="de-AT"/>
        </w:rPr>
        <w:t>Es ist darauf zu achten, dass sich immer nur die beiden zusammengehörigen Dateien im Importverzeichnis befinden.</w:t>
      </w:r>
    </w:p>
    <w:p w14:paraId="6EE261E9" w14:textId="77777777" w:rsidR="00E158B4" w:rsidRDefault="00E158B4" w:rsidP="00E158B4">
      <w:pPr>
        <w:pStyle w:val="ListParagraph"/>
        <w:rPr>
          <w:lang w:val="de-AT"/>
        </w:rPr>
      </w:pPr>
    </w:p>
    <w:p w14:paraId="25A48E05" w14:textId="02FFA47C" w:rsidR="00E158B4" w:rsidRDefault="00E158B4" w:rsidP="00E158B4">
      <w:pPr>
        <w:rPr>
          <w:lang w:val="de-AT"/>
        </w:rPr>
      </w:pPr>
      <w:r w:rsidRPr="00E158B4">
        <w:rPr>
          <w:noProof/>
          <w:lang w:val="de-AT"/>
        </w:rPr>
        <w:drawing>
          <wp:inline distT="0" distB="0" distL="0" distR="0" wp14:anchorId="2455E8BB" wp14:editId="77359585">
            <wp:extent cx="3029373" cy="514422"/>
            <wp:effectExtent l="0" t="0" r="0" b="0"/>
            <wp:docPr id="1817954159" name="Grafik 1"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954159" name="Grafik 1" descr="Ein Bild, das Text enthält.&#10;&#10;Automatisch generierte Beschreibung"/>
                    <pic:cNvPicPr/>
                  </pic:nvPicPr>
                  <pic:blipFill>
                    <a:blip r:embed="rId132"/>
                    <a:stretch>
                      <a:fillRect/>
                    </a:stretch>
                  </pic:blipFill>
                  <pic:spPr>
                    <a:xfrm>
                      <a:off x="0" y="0"/>
                      <a:ext cx="3029373" cy="514422"/>
                    </a:xfrm>
                    <a:prstGeom prst="rect">
                      <a:avLst/>
                    </a:prstGeom>
                  </pic:spPr>
                </pic:pic>
              </a:graphicData>
            </a:graphic>
          </wp:inline>
        </w:drawing>
      </w:r>
    </w:p>
    <w:p w14:paraId="02584D3F" w14:textId="239A5CD0" w:rsidR="00E158B4" w:rsidRDefault="00E158B4" w:rsidP="00E158B4">
      <w:pPr>
        <w:rPr>
          <w:lang w:val="de-AT"/>
        </w:rPr>
      </w:pPr>
      <w:r w:rsidRPr="00E158B4">
        <w:rPr>
          <w:noProof/>
          <w:lang w:val="de-AT"/>
        </w:rPr>
        <w:drawing>
          <wp:inline distT="0" distB="0" distL="0" distR="0" wp14:anchorId="73E765DD" wp14:editId="4D515E1A">
            <wp:extent cx="5759450" cy="1344930"/>
            <wp:effectExtent l="0" t="0" r="0" b="7620"/>
            <wp:docPr id="4406310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631002" name=""/>
                    <pic:cNvPicPr/>
                  </pic:nvPicPr>
                  <pic:blipFill>
                    <a:blip r:embed="rId133"/>
                    <a:stretch>
                      <a:fillRect/>
                    </a:stretch>
                  </pic:blipFill>
                  <pic:spPr>
                    <a:xfrm>
                      <a:off x="0" y="0"/>
                      <a:ext cx="5759450" cy="1344930"/>
                    </a:xfrm>
                    <a:prstGeom prst="rect">
                      <a:avLst/>
                    </a:prstGeom>
                  </pic:spPr>
                </pic:pic>
              </a:graphicData>
            </a:graphic>
          </wp:inline>
        </w:drawing>
      </w:r>
    </w:p>
    <w:p w14:paraId="286BD487" w14:textId="77777777" w:rsidR="00E158B4" w:rsidRDefault="00E158B4" w:rsidP="00E158B4">
      <w:pPr>
        <w:rPr>
          <w:lang w:val="de-AT"/>
        </w:rPr>
      </w:pPr>
    </w:p>
    <w:p w14:paraId="48A9BE1A" w14:textId="1CB51E6F" w:rsidR="007F6B68" w:rsidRDefault="007F6B68" w:rsidP="007F6B68">
      <w:pPr>
        <w:pStyle w:val="Heading3"/>
        <w:numPr>
          <w:ilvl w:val="2"/>
          <w:numId w:val="1"/>
        </w:numPr>
        <w:rPr>
          <w:lang w:val="de-AT"/>
        </w:rPr>
      </w:pPr>
      <w:r>
        <w:rPr>
          <w:lang w:val="de-AT"/>
        </w:rPr>
        <w:t>Version vom 30.05.2023</w:t>
      </w:r>
    </w:p>
    <w:p w14:paraId="6180FCFB" w14:textId="64CF3AB5" w:rsidR="00E158B4" w:rsidRDefault="007F6B68">
      <w:pPr>
        <w:pStyle w:val="ListParagraph"/>
        <w:numPr>
          <w:ilvl w:val="0"/>
          <w:numId w:val="39"/>
        </w:numPr>
        <w:rPr>
          <w:lang w:val="de-AT"/>
        </w:rPr>
      </w:pPr>
      <w:r>
        <w:rPr>
          <w:lang w:val="de-AT"/>
        </w:rPr>
        <w:t>Neue Datensatzkennung für Pfeifer: „</w:t>
      </w:r>
      <w:r w:rsidRPr="007F6B68">
        <w:rPr>
          <w:lang w:val="de-AT"/>
        </w:rPr>
        <w:t>Pfeifer Holz s.r.o. 55</w:t>
      </w:r>
      <w:r>
        <w:rPr>
          <w:lang w:val="de-AT"/>
        </w:rPr>
        <w:t>“</w:t>
      </w:r>
    </w:p>
    <w:p w14:paraId="3164A472" w14:textId="150DB66B" w:rsidR="00F8549D" w:rsidRDefault="00F8549D" w:rsidP="00F8549D">
      <w:pPr>
        <w:pStyle w:val="Heading3"/>
        <w:numPr>
          <w:ilvl w:val="2"/>
          <w:numId w:val="1"/>
        </w:numPr>
        <w:rPr>
          <w:lang w:val="de-AT"/>
        </w:rPr>
      </w:pPr>
      <w:r>
        <w:rPr>
          <w:lang w:val="de-AT"/>
        </w:rPr>
        <w:t>Version vom 04.07.2023</w:t>
      </w:r>
    </w:p>
    <w:p w14:paraId="2D1251C9" w14:textId="2D07ECE1" w:rsidR="00F8549D" w:rsidRDefault="00F8549D">
      <w:pPr>
        <w:pStyle w:val="ListParagraph"/>
        <w:numPr>
          <w:ilvl w:val="0"/>
          <w:numId w:val="39"/>
        </w:numPr>
        <w:rPr>
          <w:lang w:val="de-AT"/>
        </w:rPr>
      </w:pPr>
      <w:r>
        <w:rPr>
          <w:lang w:val="de-AT"/>
        </w:rPr>
        <w:t>Neue NewtonSoft.Json.dll eingebaut. Damit kompatibel zur Version 1.2.9.5 von WFPNG bei Installation in das Hauptverzeichnis.</w:t>
      </w:r>
    </w:p>
    <w:p w14:paraId="2A983481" w14:textId="77777777" w:rsidR="00F8549D" w:rsidRPr="00F8549D" w:rsidRDefault="00F8549D" w:rsidP="00F8549D">
      <w:pPr>
        <w:pStyle w:val="ListParagraph"/>
        <w:rPr>
          <w:lang w:val="de-AT"/>
        </w:rPr>
      </w:pPr>
    </w:p>
    <w:p w14:paraId="70E41838" w14:textId="53D4C45A" w:rsidR="006E7374" w:rsidRDefault="006E7374" w:rsidP="006E7374">
      <w:pPr>
        <w:pStyle w:val="Heading3"/>
        <w:numPr>
          <w:ilvl w:val="2"/>
          <w:numId w:val="1"/>
        </w:numPr>
        <w:rPr>
          <w:lang w:val="de-AT"/>
        </w:rPr>
      </w:pPr>
      <w:r>
        <w:rPr>
          <w:lang w:val="de-AT"/>
        </w:rPr>
        <w:t>Version vom 18.08.2023</w:t>
      </w:r>
    </w:p>
    <w:p w14:paraId="01C4FE17" w14:textId="607BF23D" w:rsidR="006E7374" w:rsidRDefault="007956C4">
      <w:pPr>
        <w:pStyle w:val="ListParagraph"/>
        <w:numPr>
          <w:ilvl w:val="0"/>
          <w:numId w:val="39"/>
        </w:numPr>
        <w:rPr>
          <w:lang w:val="de-AT"/>
        </w:rPr>
      </w:pPr>
      <w:r>
        <w:rPr>
          <w:lang w:val="de-AT"/>
        </w:rPr>
        <w:t>Namensänderung von Donausäge Rumpelmayr implementiert: „</w:t>
      </w:r>
      <w:r w:rsidRPr="007956C4">
        <w:rPr>
          <w:lang w:val="de-AT"/>
        </w:rPr>
        <w:t>Donausäge Rumplmayr GmbH</w:t>
      </w:r>
      <w:r>
        <w:rPr>
          <w:lang w:val="de-AT"/>
        </w:rPr>
        <w:t>“</w:t>
      </w:r>
    </w:p>
    <w:p w14:paraId="2D17175D" w14:textId="76D8248E" w:rsidR="00F8549D" w:rsidRDefault="007F5E01">
      <w:pPr>
        <w:pStyle w:val="ListParagraph"/>
        <w:numPr>
          <w:ilvl w:val="0"/>
          <w:numId w:val="39"/>
        </w:numPr>
        <w:rPr>
          <w:lang w:val="de-AT"/>
        </w:rPr>
      </w:pPr>
      <w:r>
        <w:rPr>
          <w:lang w:val="de-AT"/>
        </w:rPr>
        <w:t>Neuer ELDAT Classic Werkdaten für „</w:t>
      </w:r>
      <w:r w:rsidRPr="007F5E01">
        <w:rPr>
          <w:lang w:val="de-AT"/>
        </w:rPr>
        <w:t>Resurses SA</w:t>
      </w:r>
      <w:r>
        <w:rPr>
          <w:lang w:val="de-AT"/>
        </w:rPr>
        <w:t>“ implementeirt.</w:t>
      </w:r>
    </w:p>
    <w:p w14:paraId="41862AA2" w14:textId="70A6B841" w:rsidR="00277663" w:rsidRDefault="00277663">
      <w:pPr>
        <w:pStyle w:val="ListParagraph"/>
        <w:numPr>
          <w:ilvl w:val="0"/>
          <w:numId w:val="39"/>
        </w:numPr>
        <w:rPr>
          <w:lang w:val="de-AT"/>
        </w:rPr>
      </w:pPr>
      <w:r>
        <w:rPr>
          <w:lang w:val="de-AT"/>
        </w:rPr>
        <w:t xml:space="preserve">Fehler behoben: Ufakt für RM in der Bemerkung bei Fovea Daten werden nun exklusive bei Fovea als solche erkannt. </w:t>
      </w:r>
    </w:p>
    <w:p w14:paraId="3105E0AC" w14:textId="43DDA04D" w:rsidR="00B3090C" w:rsidRDefault="00B3090C" w:rsidP="00B3090C">
      <w:pPr>
        <w:pStyle w:val="Heading3"/>
        <w:numPr>
          <w:ilvl w:val="2"/>
          <w:numId w:val="1"/>
        </w:numPr>
        <w:rPr>
          <w:lang w:val="de-AT"/>
        </w:rPr>
      </w:pPr>
      <w:r>
        <w:rPr>
          <w:lang w:val="de-AT"/>
        </w:rPr>
        <w:t>Version vom 04.09.2023</w:t>
      </w:r>
    </w:p>
    <w:p w14:paraId="2088893E" w14:textId="081B403D" w:rsidR="00B3090C" w:rsidRDefault="00B3090C">
      <w:pPr>
        <w:pStyle w:val="ListParagraph"/>
        <w:numPr>
          <w:ilvl w:val="0"/>
          <w:numId w:val="39"/>
        </w:numPr>
        <w:rPr>
          <w:lang w:val="de-AT"/>
        </w:rPr>
      </w:pPr>
      <w:r>
        <w:rPr>
          <w:lang w:val="de-AT"/>
        </w:rPr>
        <w:t xml:space="preserve">Implementierung </w:t>
      </w:r>
      <w:r w:rsidR="007C5B83">
        <w:rPr>
          <w:lang w:val="de-AT"/>
        </w:rPr>
        <w:t>aller HAB- Kopfdaten in der Kopfzuordnung.</w:t>
      </w:r>
    </w:p>
    <w:p w14:paraId="6D8C43E6" w14:textId="4B154C15" w:rsidR="007C5B83" w:rsidRDefault="007C5B83" w:rsidP="007C5B83">
      <w:pPr>
        <w:rPr>
          <w:lang w:val="de-AT"/>
        </w:rPr>
      </w:pPr>
      <w:r w:rsidRPr="007C5B83">
        <w:rPr>
          <w:noProof/>
          <w:lang w:val="de-AT"/>
        </w:rPr>
        <w:lastRenderedPageBreak/>
        <w:drawing>
          <wp:inline distT="0" distB="0" distL="0" distR="0" wp14:anchorId="0B14A297" wp14:editId="57646FB9">
            <wp:extent cx="5759450" cy="4531995"/>
            <wp:effectExtent l="0" t="0" r="0" b="1905"/>
            <wp:docPr id="496727674" name="Grafik 1" descr="Ein Bild, das Text, Screenshot, Software, Websei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27674" name="Grafik 1" descr="Ein Bild, das Text, Screenshot, Software, Webseite enthält.&#10;&#10;Automatisch generierte Beschreibung"/>
                    <pic:cNvPicPr/>
                  </pic:nvPicPr>
                  <pic:blipFill>
                    <a:blip r:embed="rId134"/>
                    <a:stretch>
                      <a:fillRect/>
                    </a:stretch>
                  </pic:blipFill>
                  <pic:spPr>
                    <a:xfrm>
                      <a:off x="0" y="0"/>
                      <a:ext cx="5759450" cy="4531995"/>
                    </a:xfrm>
                    <a:prstGeom prst="rect">
                      <a:avLst/>
                    </a:prstGeom>
                  </pic:spPr>
                </pic:pic>
              </a:graphicData>
            </a:graphic>
          </wp:inline>
        </w:drawing>
      </w:r>
    </w:p>
    <w:p w14:paraId="14A57DF0" w14:textId="1B428FD6" w:rsidR="007C5B83" w:rsidRDefault="007C5B83" w:rsidP="007C5B83">
      <w:pPr>
        <w:rPr>
          <w:lang w:val="de-AT"/>
        </w:rPr>
      </w:pPr>
      <w:r w:rsidRPr="007C5B83">
        <w:rPr>
          <w:noProof/>
          <w:lang w:val="de-AT"/>
        </w:rPr>
        <w:drawing>
          <wp:inline distT="0" distB="0" distL="0" distR="0" wp14:anchorId="6394C567" wp14:editId="34714D5C">
            <wp:extent cx="5759450" cy="2298065"/>
            <wp:effectExtent l="0" t="0" r="0" b="6985"/>
            <wp:docPr id="1430537406" name="Grafik 1" descr="Ein Bild, das Text, Screenshot, Zahl,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37406" name="Grafik 1" descr="Ein Bild, das Text, Screenshot, Zahl, Diagramm enthält.&#10;&#10;Automatisch generierte Beschreibung"/>
                    <pic:cNvPicPr/>
                  </pic:nvPicPr>
                  <pic:blipFill>
                    <a:blip r:embed="rId135"/>
                    <a:stretch>
                      <a:fillRect/>
                    </a:stretch>
                  </pic:blipFill>
                  <pic:spPr>
                    <a:xfrm>
                      <a:off x="0" y="0"/>
                      <a:ext cx="5759450" cy="2298065"/>
                    </a:xfrm>
                    <a:prstGeom prst="rect">
                      <a:avLst/>
                    </a:prstGeom>
                  </pic:spPr>
                </pic:pic>
              </a:graphicData>
            </a:graphic>
          </wp:inline>
        </w:drawing>
      </w:r>
    </w:p>
    <w:p w14:paraId="4F9A2D34" w14:textId="77777777" w:rsidR="00BD4A49" w:rsidRDefault="00BD4A49" w:rsidP="007C5B83">
      <w:pPr>
        <w:rPr>
          <w:lang w:val="de-AT"/>
        </w:rPr>
      </w:pPr>
    </w:p>
    <w:p w14:paraId="686DD515" w14:textId="2CD9FA81" w:rsidR="00BD4A49" w:rsidRDefault="00BD4A49" w:rsidP="00BD4A49">
      <w:pPr>
        <w:pStyle w:val="Heading3"/>
        <w:numPr>
          <w:ilvl w:val="2"/>
          <w:numId w:val="1"/>
        </w:numPr>
        <w:rPr>
          <w:lang w:val="de-AT"/>
        </w:rPr>
      </w:pPr>
      <w:r>
        <w:rPr>
          <w:lang w:val="de-AT"/>
        </w:rPr>
        <w:t>Version vom 23.10.2023</w:t>
      </w:r>
    </w:p>
    <w:p w14:paraId="6375B853" w14:textId="77777777" w:rsidR="00BD4A49" w:rsidRPr="00BD4A49" w:rsidRDefault="00BD4A49" w:rsidP="00BD4A49">
      <w:pPr>
        <w:rPr>
          <w:lang w:val="de-AT"/>
        </w:rPr>
      </w:pPr>
    </w:p>
    <w:p w14:paraId="6A82C6DE" w14:textId="3B818CBF" w:rsidR="00BD4A49" w:rsidRDefault="00BD4A49">
      <w:pPr>
        <w:pStyle w:val="ListParagraph"/>
        <w:numPr>
          <w:ilvl w:val="0"/>
          <w:numId w:val="39"/>
        </w:numPr>
        <w:rPr>
          <w:lang w:val="de-AT"/>
        </w:rPr>
      </w:pPr>
      <w:r>
        <w:rPr>
          <w:lang w:val="de-AT"/>
        </w:rPr>
        <w:t xml:space="preserve">Fehlerbehebung: Wurde im Schätz/Waldmaß einmal ein FmoR und als 2. Datensatz ein RM Datensatz angelegt, so konnte es vorkommen, dass der ELDAT import die Verkaufseinheit automatisch nach dem Import auf RM gestellt hat. </w:t>
      </w:r>
    </w:p>
    <w:p w14:paraId="247CE40D" w14:textId="124C8054" w:rsidR="009200F6" w:rsidRDefault="009200F6" w:rsidP="009200F6">
      <w:pPr>
        <w:pStyle w:val="Heading3"/>
        <w:numPr>
          <w:ilvl w:val="2"/>
          <w:numId w:val="1"/>
        </w:numPr>
        <w:rPr>
          <w:lang w:val="de-AT"/>
        </w:rPr>
      </w:pPr>
      <w:r>
        <w:rPr>
          <w:lang w:val="de-AT"/>
        </w:rPr>
        <w:t>Version vom 08.11.2023</w:t>
      </w:r>
    </w:p>
    <w:p w14:paraId="0BD93234" w14:textId="6A42A8CB" w:rsidR="009200F6" w:rsidRDefault="009200F6">
      <w:pPr>
        <w:pStyle w:val="ListParagraph"/>
        <w:numPr>
          <w:ilvl w:val="0"/>
          <w:numId w:val="39"/>
        </w:numPr>
        <w:rPr>
          <w:lang w:val="de-AT"/>
        </w:rPr>
      </w:pPr>
      <w:r>
        <w:rPr>
          <w:lang w:val="de-AT"/>
        </w:rPr>
        <w:t>Leere Holzartenübersetzung entfernt</w:t>
      </w:r>
    </w:p>
    <w:p w14:paraId="632C5D04" w14:textId="3AFA2328" w:rsidR="009200F6" w:rsidRDefault="009200F6">
      <w:pPr>
        <w:pStyle w:val="ListParagraph"/>
        <w:numPr>
          <w:ilvl w:val="0"/>
          <w:numId w:val="39"/>
        </w:numPr>
        <w:rPr>
          <w:lang w:val="de-AT"/>
        </w:rPr>
      </w:pPr>
      <w:r>
        <w:rPr>
          <w:lang w:val="de-AT"/>
        </w:rPr>
        <w:t>Für Firma „</w:t>
      </w:r>
      <w:r w:rsidRPr="009200F6">
        <w:rPr>
          <w:lang w:val="de-AT"/>
        </w:rPr>
        <w:t>Resurses SA</w:t>
      </w:r>
      <w:r>
        <w:rPr>
          <w:lang w:val="de-AT"/>
        </w:rPr>
        <w:t>“ Los und Vorschaudaten definiert</w:t>
      </w:r>
    </w:p>
    <w:p w14:paraId="6BE43395" w14:textId="77777777" w:rsidR="009F7CEE" w:rsidRDefault="009F7CEE" w:rsidP="009F7CEE">
      <w:pPr>
        <w:pStyle w:val="Heading3"/>
        <w:numPr>
          <w:ilvl w:val="2"/>
          <w:numId w:val="1"/>
        </w:numPr>
        <w:rPr>
          <w:lang w:val="de-AT"/>
        </w:rPr>
      </w:pPr>
      <w:r>
        <w:rPr>
          <w:lang w:val="de-AT"/>
        </w:rPr>
        <w:lastRenderedPageBreak/>
        <w:t>Version vom 18.12.2023</w:t>
      </w:r>
    </w:p>
    <w:p w14:paraId="2C9BC6F4" w14:textId="77777777" w:rsidR="009F7CEE" w:rsidRPr="00BD4A49" w:rsidRDefault="009F7CEE">
      <w:pPr>
        <w:pStyle w:val="ListParagraph"/>
        <w:numPr>
          <w:ilvl w:val="0"/>
          <w:numId w:val="39"/>
        </w:numPr>
        <w:rPr>
          <w:lang w:val="de-AT"/>
        </w:rPr>
      </w:pPr>
      <w:r>
        <w:rPr>
          <w:lang w:val="de-AT"/>
        </w:rPr>
        <w:t>Neue Firmenkennung mit Firmenkurzbezeichnung „</w:t>
      </w:r>
      <w:r w:rsidRPr="00C34BF9">
        <w:rPr>
          <w:lang w:val="de-AT"/>
        </w:rPr>
        <w:t>Künzel-Holz GmbH</w:t>
      </w:r>
      <w:r>
        <w:rPr>
          <w:lang w:val="de-AT"/>
        </w:rPr>
        <w:t>“</w:t>
      </w:r>
    </w:p>
    <w:p w14:paraId="6F36EA06" w14:textId="77777777" w:rsidR="00F01E52" w:rsidRDefault="00F01E52" w:rsidP="00F01E52">
      <w:pPr>
        <w:pStyle w:val="Heading3"/>
        <w:numPr>
          <w:ilvl w:val="2"/>
          <w:numId w:val="1"/>
        </w:numPr>
        <w:rPr>
          <w:lang w:val="de-AT"/>
        </w:rPr>
      </w:pPr>
      <w:r>
        <w:rPr>
          <w:lang w:val="de-AT"/>
        </w:rPr>
        <w:t>Version vom 24.01.2024</w:t>
      </w:r>
    </w:p>
    <w:p w14:paraId="6F040DC3" w14:textId="1A70DF0C" w:rsidR="00F01E52" w:rsidRPr="003608E3" w:rsidRDefault="00F01E52">
      <w:pPr>
        <w:pStyle w:val="ListParagraph"/>
        <w:numPr>
          <w:ilvl w:val="0"/>
          <w:numId w:val="39"/>
        </w:numPr>
        <w:rPr>
          <w:lang w:val="de-AT"/>
        </w:rPr>
      </w:pPr>
      <w:r>
        <w:rPr>
          <w:lang w:val="de-AT"/>
        </w:rPr>
        <w:t>Neue Firmenkennung mit Firmenkurzbezeichnung „</w:t>
      </w:r>
      <w:r w:rsidRPr="009F7CEE">
        <w:rPr>
          <w:lang w:val="de-AT"/>
        </w:rPr>
        <w:t>WEISS HOLZWERK GMBH</w:t>
      </w:r>
      <w:r>
        <w:rPr>
          <w:lang w:val="de-AT"/>
        </w:rPr>
        <w:t>“</w:t>
      </w:r>
    </w:p>
    <w:p w14:paraId="17188872" w14:textId="49A35625" w:rsidR="00C34BF9" w:rsidRDefault="00F01E52" w:rsidP="00F01E52">
      <w:pPr>
        <w:pStyle w:val="Heading3"/>
        <w:numPr>
          <w:ilvl w:val="2"/>
          <w:numId w:val="1"/>
        </w:numPr>
        <w:rPr>
          <w:lang w:val="de-AT"/>
        </w:rPr>
      </w:pPr>
      <w:r>
        <w:rPr>
          <w:lang w:val="de-AT"/>
        </w:rPr>
        <w:t>Version vom 01.02.2024</w:t>
      </w:r>
    </w:p>
    <w:p w14:paraId="26729BB9" w14:textId="2A73FC10" w:rsidR="00F01E52" w:rsidRPr="00F01E52" w:rsidRDefault="00F01E52">
      <w:pPr>
        <w:pStyle w:val="ListParagraph"/>
        <w:numPr>
          <w:ilvl w:val="0"/>
          <w:numId w:val="39"/>
        </w:numPr>
        <w:rPr>
          <w:lang w:val="de-AT"/>
        </w:rPr>
      </w:pPr>
      <w:r>
        <w:rPr>
          <w:lang w:val="de-AT"/>
        </w:rPr>
        <w:t xml:space="preserve">Wurde </w:t>
      </w:r>
      <w:r w:rsidRPr="003608E3">
        <w:t>Rundholz</w:t>
      </w:r>
      <w:r w:rsidRPr="00F01E52">
        <w:rPr>
          <w:lang w:val="de-AT"/>
        </w:rPr>
        <w:t xml:space="preserve"> (Fm) aus der ELDAT Datei einer Schätzmaßliste welche in Rm aufgenommen </w:t>
      </w:r>
      <w:r>
        <w:rPr>
          <w:lang w:val="de-AT"/>
        </w:rPr>
        <w:t>ist</w:t>
      </w:r>
      <w:r w:rsidRPr="00F01E52">
        <w:rPr>
          <w:lang w:val="de-AT"/>
        </w:rPr>
        <w:t xml:space="preserve"> zugeordnet, so wurde die Einheit für den Einkauf (WB) auf Rm gesetzt.</w:t>
      </w:r>
    </w:p>
    <w:p w14:paraId="14C6983D" w14:textId="32DE3926" w:rsidR="00F01E52" w:rsidRDefault="00F01E52" w:rsidP="00F01E52">
      <w:pPr>
        <w:pStyle w:val="ListParagraph"/>
        <w:rPr>
          <w:lang w:val="de-AT"/>
        </w:rPr>
      </w:pPr>
      <w:r>
        <w:rPr>
          <w:lang w:val="de-AT"/>
        </w:rPr>
        <w:t>Diese ist nun behoben. Die Einheit der ELDAT Datensätze wird auch für die Faktura (Einkauf/Verkauf) vorgeladen.</w:t>
      </w:r>
    </w:p>
    <w:p w14:paraId="365F0AC8" w14:textId="5CEEAE44" w:rsidR="00F01E52" w:rsidRDefault="003608E3" w:rsidP="003608E3">
      <w:pPr>
        <w:pStyle w:val="Heading3"/>
        <w:rPr>
          <w:lang w:val="de-AT"/>
        </w:rPr>
      </w:pPr>
      <w:r>
        <w:rPr>
          <w:lang w:val="de-AT"/>
        </w:rPr>
        <w:t>Version vom 11.04.2024</w:t>
      </w:r>
    </w:p>
    <w:p w14:paraId="5EA4FCFC" w14:textId="2F119599" w:rsidR="003608E3" w:rsidRDefault="003608E3" w:rsidP="003608E3">
      <w:pPr>
        <w:pStyle w:val="ListParagraph"/>
        <w:numPr>
          <w:ilvl w:val="0"/>
          <w:numId w:val="16"/>
        </w:numPr>
        <w:rPr>
          <w:lang w:val="de-AT"/>
        </w:rPr>
      </w:pPr>
      <w:r>
        <w:rPr>
          <w:lang w:val="de-AT"/>
        </w:rPr>
        <w:t>Werden Folgestücke eines Klammerstammes als „F“ definiert funktioniert es jetzt auch.</w:t>
      </w:r>
    </w:p>
    <w:p w14:paraId="41574F34" w14:textId="0C62B15C" w:rsidR="00770B15" w:rsidRDefault="00770B15" w:rsidP="00770B15">
      <w:pPr>
        <w:pStyle w:val="Heading3"/>
        <w:rPr>
          <w:lang w:val="de-AT"/>
        </w:rPr>
      </w:pPr>
      <w:r>
        <w:rPr>
          <w:lang w:val="de-AT"/>
        </w:rPr>
        <w:t>Version vom 31.05.2024</w:t>
      </w:r>
    </w:p>
    <w:p w14:paraId="09B35376" w14:textId="43A2FB91" w:rsidR="00770B15" w:rsidRDefault="00770B15" w:rsidP="00770B15">
      <w:pPr>
        <w:pStyle w:val="ListParagraph"/>
        <w:numPr>
          <w:ilvl w:val="0"/>
          <w:numId w:val="16"/>
        </w:numPr>
        <w:rPr>
          <w:lang w:val="de-AT"/>
        </w:rPr>
      </w:pPr>
      <w:r>
        <w:rPr>
          <w:lang w:val="de-AT"/>
        </w:rPr>
        <w:t>Stückzahlen &gt; 1000 mit Tausendertrennzeichen werden jetzt korrekt importiert</w:t>
      </w:r>
    </w:p>
    <w:p w14:paraId="56094382" w14:textId="27D970E5" w:rsidR="00594F75" w:rsidRDefault="00594F75" w:rsidP="00594F75">
      <w:pPr>
        <w:pStyle w:val="Heading3"/>
        <w:rPr>
          <w:lang w:val="de-AT"/>
        </w:rPr>
      </w:pPr>
      <w:r>
        <w:rPr>
          <w:lang w:val="de-AT"/>
        </w:rPr>
        <w:t>Version vom 01.07.2024</w:t>
      </w:r>
    </w:p>
    <w:p w14:paraId="5660AE3D" w14:textId="571EF6BD" w:rsidR="00594F75" w:rsidRDefault="00594F75" w:rsidP="00770B15">
      <w:pPr>
        <w:pStyle w:val="ListParagraph"/>
        <w:numPr>
          <w:ilvl w:val="0"/>
          <w:numId w:val="16"/>
        </w:numPr>
        <w:rPr>
          <w:lang w:val="de-AT"/>
        </w:rPr>
      </w:pPr>
      <w:r>
        <w:rPr>
          <w:lang w:val="de-AT"/>
        </w:rPr>
        <w:t>Stallinger Anpassungen neuer Datensatz</w:t>
      </w:r>
    </w:p>
    <w:p w14:paraId="2EBE29AA" w14:textId="608C1514" w:rsidR="00594F75" w:rsidRDefault="00594F75" w:rsidP="00770B15">
      <w:pPr>
        <w:pStyle w:val="ListParagraph"/>
        <w:numPr>
          <w:ilvl w:val="0"/>
          <w:numId w:val="16"/>
        </w:numPr>
        <w:rPr>
          <w:lang w:val="de-AT"/>
        </w:rPr>
      </w:pPr>
      <w:r>
        <w:rPr>
          <w:lang w:val="de-AT"/>
        </w:rPr>
        <w:t>Holzwerk Baumann Abnehmerreferenz_Nr nicht mehr vorhanden</w:t>
      </w:r>
    </w:p>
    <w:p w14:paraId="310E625B" w14:textId="06F7E52D" w:rsidR="00594F75" w:rsidRDefault="00594F75" w:rsidP="00770B15">
      <w:pPr>
        <w:pStyle w:val="ListParagraph"/>
        <w:numPr>
          <w:ilvl w:val="0"/>
          <w:numId w:val="16"/>
        </w:numPr>
        <w:rPr>
          <w:lang w:val="de-AT"/>
        </w:rPr>
      </w:pPr>
      <w:r>
        <w:rPr>
          <w:lang w:val="de-AT"/>
        </w:rPr>
        <w:t>Giftthaler Daten Übernahme – (Probleme noch bei mehrfach vorkommenden Losen)</w:t>
      </w:r>
    </w:p>
    <w:p w14:paraId="6F8B6CF1" w14:textId="77777777" w:rsidR="00460B41" w:rsidRDefault="00460B41" w:rsidP="00460B41">
      <w:pPr>
        <w:pStyle w:val="Heading3"/>
        <w:numPr>
          <w:ilvl w:val="2"/>
          <w:numId w:val="1"/>
        </w:numPr>
        <w:rPr>
          <w:lang w:val="de-AT"/>
        </w:rPr>
      </w:pPr>
      <w:r>
        <w:rPr>
          <w:lang w:val="de-AT"/>
        </w:rPr>
        <w:t>Version vom 30.08.2024</w:t>
      </w:r>
    </w:p>
    <w:p w14:paraId="52DF4D3D" w14:textId="77777777" w:rsidR="00460B41" w:rsidRDefault="00460B41">
      <w:pPr>
        <w:pStyle w:val="ListParagraph"/>
        <w:numPr>
          <w:ilvl w:val="0"/>
          <w:numId w:val="40"/>
        </w:numPr>
        <w:rPr>
          <w:lang w:val="de-AT"/>
        </w:rPr>
      </w:pPr>
      <w:r w:rsidRPr="00C551BE">
        <w:rPr>
          <w:lang w:val="de-AT"/>
        </w:rPr>
        <w:t>Neue Firma implementiert Holzindustrie Schweighofer GmbH</w:t>
      </w:r>
    </w:p>
    <w:p w14:paraId="5BA30862" w14:textId="77777777" w:rsidR="00460B41" w:rsidRPr="00C551BE" w:rsidRDefault="00460B41">
      <w:pPr>
        <w:pStyle w:val="ListParagraph"/>
        <w:numPr>
          <w:ilvl w:val="0"/>
          <w:numId w:val="40"/>
        </w:numPr>
        <w:rPr>
          <w:lang w:val="de-AT"/>
        </w:rPr>
      </w:pPr>
      <w:r>
        <w:rPr>
          <w:lang w:val="de-AT"/>
        </w:rPr>
        <w:t>ELDAT Smart Anpassungen für WFP32er Import</w:t>
      </w:r>
    </w:p>
    <w:p w14:paraId="5660FC1A" w14:textId="2966FD60" w:rsidR="00FB04D6" w:rsidRDefault="00FB04D6" w:rsidP="00FB04D6">
      <w:pPr>
        <w:pStyle w:val="Heading3"/>
        <w:numPr>
          <w:ilvl w:val="2"/>
          <w:numId w:val="1"/>
        </w:numPr>
        <w:rPr>
          <w:lang w:val="de-AT"/>
        </w:rPr>
      </w:pPr>
      <w:r>
        <w:rPr>
          <w:lang w:val="de-AT"/>
        </w:rPr>
        <w:t>Version vom 18.09.2024</w:t>
      </w:r>
    </w:p>
    <w:p w14:paraId="4B2D9F94" w14:textId="47C79E57" w:rsidR="00FB04D6" w:rsidRDefault="00FB04D6">
      <w:pPr>
        <w:pStyle w:val="ListParagraph"/>
        <w:numPr>
          <w:ilvl w:val="0"/>
          <w:numId w:val="41"/>
        </w:numPr>
        <w:rPr>
          <w:lang w:val="de-AT"/>
        </w:rPr>
      </w:pPr>
      <w:r>
        <w:rPr>
          <w:lang w:val="de-AT"/>
        </w:rPr>
        <w:t>Anpassungen an EGGER Gewichtsholzdatensatz – Losnummer wird eingelesen, dadurch kann das Gewichtsholz auch einer Bereitstellung zugeordnet werden</w:t>
      </w:r>
    </w:p>
    <w:p w14:paraId="54E2937C" w14:textId="5FF2316C" w:rsidR="00B80067" w:rsidRDefault="00FB04D6">
      <w:pPr>
        <w:pStyle w:val="ListParagraph"/>
        <w:numPr>
          <w:ilvl w:val="0"/>
          <w:numId w:val="41"/>
        </w:numPr>
        <w:rPr>
          <w:lang w:val="de-AT"/>
        </w:rPr>
      </w:pPr>
      <w:r>
        <w:rPr>
          <w:lang w:val="de-AT"/>
        </w:rPr>
        <w:t>Problem beim Werksmaßen die in der ELDAT lange Namensbezeichnungen besitzen behoben.</w:t>
      </w:r>
    </w:p>
    <w:p w14:paraId="797AA3B7" w14:textId="4905B293" w:rsidR="00B80067" w:rsidRDefault="00B80067" w:rsidP="00B80067">
      <w:pPr>
        <w:pStyle w:val="Heading3"/>
        <w:rPr>
          <w:lang w:val="de-AT"/>
        </w:rPr>
      </w:pPr>
      <w:r>
        <w:rPr>
          <w:lang w:val="de-AT"/>
        </w:rPr>
        <w:t>Version vom 01.10.2024</w:t>
      </w:r>
    </w:p>
    <w:p w14:paraId="7E8E89B0" w14:textId="0A3B65C8" w:rsidR="00B80067" w:rsidRDefault="00B80067">
      <w:pPr>
        <w:pStyle w:val="ListParagraph"/>
        <w:numPr>
          <w:ilvl w:val="0"/>
          <w:numId w:val="42"/>
        </w:numPr>
        <w:rPr>
          <w:lang w:val="de-AT"/>
        </w:rPr>
      </w:pPr>
      <w:r>
        <w:rPr>
          <w:lang w:val="de-AT"/>
        </w:rPr>
        <w:t>Farbe wird mit importiert</w:t>
      </w:r>
    </w:p>
    <w:p w14:paraId="67130FFC" w14:textId="77777777" w:rsidR="0090274B" w:rsidRDefault="0090274B" w:rsidP="0090274B">
      <w:pPr>
        <w:pStyle w:val="ListParagraph"/>
        <w:rPr>
          <w:lang w:val="de-AT"/>
        </w:rPr>
      </w:pPr>
    </w:p>
    <w:p w14:paraId="6362E01D" w14:textId="263F011C" w:rsidR="0090274B" w:rsidRDefault="0090274B" w:rsidP="0090274B">
      <w:pPr>
        <w:pStyle w:val="Heading3"/>
        <w:rPr>
          <w:lang w:val="de-AT"/>
        </w:rPr>
      </w:pPr>
      <w:r>
        <w:rPr>
          <w:lang w:val="de-AT"/>
        </w:rPr>
        <w:t>Version vom 12.11.2024</w:t>
      </w:r>
    </w:p>
    <w:p w14:paraId="3EF40F86" w14:textId="0A14991C" w:rsidR="0090274B" w:rsidRDefault="0090274B">
      <w:pPr>
        <w:pStyle w:val="ListParagraph"/>
        <w:numPr>
          <w:ilvl w:val="0"/>
          <w:numId w:val="43"/>
        </w:numPr>
        <w:rPr>
          <w:lang w:val="de-AT"/>
        </w:rPr>
      </w:pPr>
      <w:r>
        <w:rPr>
          <w:lang w:val="de-AT"/>
        </w:rPr>
        <w:t>ELDAT Smart Gifttahler Import</w:t>
      </w:r>
    </w:p>
    <w:p w14:paraId="4AA59884" w14:textId="77777777" w:rsidR="0090274B" w:rsidRDefault="0090274B">
      <w:pPr>
        <w:pStyle w:val="ListParagraph"/>
        <w:numPr>
          <w:ilvl w:val="1"/>
          <w:numId w:val="43"/>
        </w:numPr>
        <w:rPr>
          <w:lang w:val="de-AT"/>
        </w:rPr>
      </w:pPr>
      <w:r>
        <w:rPr>
          <w:lang w:val="de-AT"/>
        </w:rPr>
        <w:t>Es wird Listenweise Importiert</w:t>
      </w:r>
    </w:p>
    <w:p w14:paraId="38525088" w14:textId="269F472B" w:rsidR="0090274B" w:rsidRDefault="0090274B">
      <w:pPr>
        <w:pStyle w:val="ListParagraph"/>
        <w:numPr>
          <w:ilvl w:val="1"/>
          <w:numId w:val="43"/>
        </w:numPr>
        <w:rPr>
          <w:lang w:val="de-AT"/>
        </w:rPr>
      </w:pPr>
      <w:r>
        <w:rPr>
          <w:lang w:val="de-AT"/>
        </w:rPr>
        <w:t>Achtung: Liste kann  im Importer nicht umbenannt werden</w:t>
      </w:r>
    </w:p>
    <w:p w14:paraId="31C23E48" w14:textId="3EC9CB5E" w:rsidR="0090274B" w:rsidRPr="0090274B" w:rsidRDefault="0090274B">
      <w:pPr>
        <w:pStyle w:val="ListParagraph"/>
        <w:numPr>
          <w:ilvl w:val="1"/>
          <w:numId w:val="43"/>
        </w:numPr>
        <w:rPr>
          <w:lang w:val="de-AT"/>
        </w:rPr>
      </w:pPr>
      <w:r>
        <w:rPr>
          <w:lang w:val="de-AT"/>
        </w:rPr>
        <w:t>Fehlerbehebung Güteklassenprüfung</w:t>
      </w:r>
    </w:p>
    <w:p w14:paraId="7980F5CE" w14:textId="2DF75685" w:rsidR="0090274B" w:rsidRDefault="003F7897" w:rsidP="003F7897">
      <w:pPr>
        <w:pStyle w:val="Heading3"/>
        <w:rPr>
          <w:lang w:val="de-AT"/>
        </w:rPr>
      </w:pPr>
      <w:r>
        <w:rPr>
          <w:lang w:val="de-AT"/>
        </w:rPr>
        <w:t>Version vom 22.11.2024</w:t>
      </w:r>
    </w:p>
    <w:p w14:paraId="2D3F9685" w14:textId="2198F38B" w:rsidR="003F7897" w:rsidRDefault="003F7897">
      <w:pPr>
        <w:pStyle w:val="ListParagraph"/>
        <w:numPr>
          <w:ilvl w:val="0"/>
          <w:numId w:val="43"/>
        </w:numPr>
        <w:rPr>
          <w:lang w:val="de-AT"/>
        </w:rPr>
      </w:pPr>
      <w:r>
        <w:rPr>
          <w:lang w:val="de-AT"/>
        </w:rPr>
        <w:t>Einlesen von Pfeifer ELDAT Deutschland</w:t>
      </w:r>
      <w:r w:rsidR="00555773">
        <w:rPr>
          <w:lang w:val="de-AT"/>
        </w:rPr>
        <w:t xml:space="preserve">. </w:t>
      </w:r>
      <w:r>
        <w:rPr>
          <w:lang w:val="de-AT"/>
        </w:rPr>
        <w:t>Zuordnung der Losnummer und des</w:t>
      </w:r>
      <w:r w:rsidR="00555773">
        <w:rPr>
          <w:lang w:val="de-AT"/>
        </w:rPr>
        <w:t xml:space="preserve"> Feldes</w:t>
      </w:r>
      <w:r>
        <w:rPr>
          <w:lang w:val="de-AT"/>
        </w:rPr>
        <w:t xml:space="preserve"> </w:t>
      </w:r>
      <w:r w:rsidR="00555773">
        <w:rPr>
          <w:lang w:val="de-AT"/>
        </w:rPr>
        <w:t>„</w:t>
      </w:r>
      <w:r>
        <w:rPr>
          <w:lang w:val="de-AT"/>
        </w:rPr>
        <w:t>Aufnahme</w:t>
      </w:r>
      <w:r w:rsidR="00555773">
        <w:rPr>
          <w:lang w:val="de-AT"/>
        </w:rPr>
        <w:t>_</w:t>
      </w:r>
      <w:r>
        <w:rPr>
          <w:lang w:val="de-AT"/>
        </w:rPr>
        <w:t>Maßnahme</w:t>
      </w:r>
      <w:r w:rsidR="00555773">
        <w:rPr>
          <w:lang w:val="de-AT"/>
        </w:rPr>
        <w:t>_B</w:t>
      </w:r>
      <w:r>
        <w:rPr>
          <w:lang w:val="de-AT"/>
        </w:rPr>
        <w:t>uches</w:t>
      </w:r>
      <w:r w:rsidR="00555773">
        <w:rPr>
          <w:lang w:val="de-AT"/>
        </w:rPr>
        <w:t>“</w:t>
      </w:r>
    </w:p>
    <w:p w14:paraId="61527A43" w14:textId="55DE9CC2" w:rsidR="003F7897" w:rsidRDefault="003F7897" w:rsidP="003F7897">
      <w:pPr>
        <w:ind w:left="360"/>
        <w:rPr>
          <w:lang w:val="de-AT"/>
        </w:rPr>
      </w:pPr>
      <w:r w:rsidRPr="003F7897">
        <w:rPr>
          <w:noProof/>
          <w:lang w:val="de-AT"/>
        </w:rPr>
        <w:lastRenderedPageBreak/>
        <w:drawing>
          <wp:inline distT="0" distB="0" distL="0" distR="0" wp14:anchorId="58309684" wp14:editId="6876B472">
            <wp:extent cx="5759450" cy="2312670"/>
            <wp:effectExtent l="0" t="0" r="0" b="0"/>
            <wp:docPr id="518531829" name="Grafik 1" descr="Ein Bild, das Text, Reihe, Zahl,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531829" name="Grafik 1" descr="Ein Bild, das Text, Reihe, Zahl, parallel enthält.&#10;&#10;Automatisch generierte Beschreibung"/>
                    <pic:cNvPicPr/>
                  </pic:nvPicPr>
                  <pic:blipFill>
                    <a:blip r:embed="rId136"/>
                    <a:stretch>
                      <a:fillRect/>
                    </a:stretch>
                  </pic:blipFill>
                  <pic:spPr>
                    <a:xfrm>
                      <a:off x="0" y="0"/>
                      <a:ext cx="5759450" cy="2312670"/>
                    </a:xfrm>
                    <a:prstGeom prst="rect">
                      <a:avLst/>
                    </a:prstGeom>
                  </pic:spPr>
                </pic:pic>
              </a:graphicData>
            </a:graphic>
          </wp:inline>
        </w:drawing>
      </w:r>
    </w:p>
    <w:p w14:paraId="49B58230" w14:textId="77777777" w:rsidR="007E0470" w:rsidRDefault="007E0470" w:rsidP="003F7897">
      <w:pPr>
        <w:ind w:left="360"/>
        <w:rPr>
          <w:lang w:val="de-AT"/>
        </w:rPr>
      </w:pPr>
    </w:p>
    <w:p w14:paraId="68E49EF9" w14:textId="430F0E16" w:rsidR="007E0470" w:rsidRDefault="007E0470" w:rsidP="007E0470">
      <w:pPr>
        <w:pStyle w:val="Heading3"/>
        <w:rPr>
          <w:lang w:val="de-AT"/>
        </w:rPr>
      </w:pPr>
      <w:r>
        <w:rPr>
          <w:lang w:val="de-AT"/>
        </w:rPr>
        <w:t>Version vom 27.11.2024</w:t>
      </w:r>
    </w:p>
    <w:p w14:paraId="4839B514" w14:textId="09425DD1" w:rsidR="007E0470" w:rsidRDefault="007E0470">
      <w:pPr>
        <w:pStyle w:val="ListParagraph"/>
        <w:numPr>
          <w:ilvl w:val="0"/>
          <w:numId w:val="43"/>
        </w:numPr>
        <w:rPr>
          <w:lang w:val="de-AT"/>
        </w:rPr>
      </w:pPr>
      <w:r>
        <w:rPr>
          <w:lang w:val="de-AT"/>
        </w:rPr>
        <w:t xml:space="preserve">Die Prüfung ob die Werksdatei bereits eingelesen wurde, wurde auf die Unterebenen der Organisationseinheit ausgedehnt. </w:t>
      </w:r>
    </w:p>
    <w:p w14:paraId="2A7F2CE0" w14:textId="413DD116" w:rsidR="007E0470" w:rsidRDefault="007E0470" w:rsidP="007E0470">
      <w:pPr>
        <w:pStyle w:val="ListParagraph"/>
        <w:rPr>
          <w:lang w:val="de-AT"/>
        </w:rPr>
      </w:pPr>
      <w:r>
        <w:rPr>
          <w:lang w:val="de-AT"/>
        </w:rPr>
        <w:t>Beispiel: Werksdaten werden in der Zentrale eingespielt – später auf untere Ebnen zugeordnet. Neu werden jetzt auch diese Unterebenen durchsucht, ob die ELDAT Werksdatei bereits eingelesen wurde.</w:t>
      </w:r>
    </w:p>
    <w:p w14:paraId="530CE35F" w14:textId="109434EE" w:rsidR="007E0470" w:rsidRDefault="007E0470" w:rsidP="007E0470">
      <w:pPr>
        <w:ind w:left="360"/>
        <w:rPr>
          <w:lang w:val="de-AT"/>
        </w:rPr>
      </w:pPr>
      <w:r w:rsidRPr="007E0470">
        <w:rPr>
          <w:noProof/>
          <w:lang w:val="de-AT"/>
        </w:rPr>
        <w:drawing>
          <wp:inline distT="0" distB="0" distL="0" distR="0" wp14:anchorId="20BF3580" wp14:editId="764EDF0A">
            <wp:extent cx="5759450" cy="2785110"/>
            <wp:effectExtent l="0" t="0" r="0" b="0"/>
            <wp:docPr id="1862911961"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911961" name="Grafik 1" descr="Ein Bild, das Text, Screenshot, Schrift, Zahl enthält.&#10;&#10;Automatisch generierte Beschreibung"/>
                    <pic:cNvPicPr/>
                  </pic:nvPicPr>
                  <pic:blipFill>
                    <a:blip r:embed="rId137"/>
                    <a:stretch>
                      <a:fillRect/>
                    </a:stretch>
                  </pic:blipFill>
                  <pic:spPr>
                    <a:xfrm>
                      <a:off x="0" y="0"/>
                      <a:ext cx="5759450" cy="2785110"/>
                    </a:xfrm>
                    <a:prstGeom prst="rect">
                      <a:avLst/>
                    </a:prstGeom>
                  </pic:spPr>
                </pic:pic>
              </a:graphicData>
            </a:graphic>
          </wp:inline>
        </w:drawing>
      </w:r>
    </w:p>
    <w:p w14:paraId="2235DD5A" w14:textId="494D1FFC" w:rsidR="007E0470" w:rsidRDefault="007E0470">
      <w:pPr>
        <w:pStyle w:val="ListParagraph"/>
        <w:numPr>
          <w:ilvl w:val="0"/>
          <w:numId w:val="43"/>
        </w:numPr>
        <w:rPr>
          <w:lang w:val="de-AT"/>
        </w:rPr>
      </w:pPr>
      <w:r>
        <w:rPr>
          <w:lang w:val="de-AT"/>
        </w:rPr>
        <w:t xml:space="preserve">Nach der </w:t>
      </w:r>
      <w:r w:rsidRPr="00BC001F">
        <w:rPr>
          <w:b/>
          <w:bCs/>
          <w:lang w:val="de-AT"/>
        </w:rPr>
        <w:t>Werksübernahme</w:t>
      </w:r>
      <w:r>
        <w:rPr>
          <w:lang w:val="de-AT"/>
        </w:rPr>
        <w:t xml:space="preserve"> wird nun auch der </w:t>
      </w:r>
      <w:r w:rsidRPr="00BC001F">
        <w:rPr>
          <w:b/>
          <w:bCs/>
          <w:lang w:val="de-AT"/>
        </w:rPr>
        <w:t>Verkaufsvertrag</w:t>
      </w:r>
      <w:r>
        <w:rPr>
          <w:lang w:val="de-AT"/>
        </w:rPr>
        <w:t xml:space="preserve"> der beim </w:t>
      </w:r>
      <w:r w:rsidRPr="00BC001F">
        <w:rPr>
          <w:b/>
          <w:bCs/>
          <w:lang w:val="de-AT"/>
        </w:rPr>
        <w:t>Wald/Schätzmaß</w:t>
      </w:r>
      <w:r>
        <w:rPr>
          <w:lang w:val="de-AT"/>
        </w:rPr>
        <w:t xml:space="preserve"> hinterlegt wurde, dem Werksmaß zugeordnet. </w:t>
      </w:r>
    </w:p>
    <w:p w14:paraId="1BC4A417" w14:textId="11B6E146" w:rsidR="007E0470" w:rsidRDefault="007E0470">
      <w:pPr>
        <w:pStyle w:val="ListParagraph"/>
        <w:numPr>
          <w:ilvl w:val="0"/>
          <w:numId w:val="43"/>
        </w:numPr>
        <w:rPr>
          <w:lang w:val="de-AT"/>
        </w:rPr>
      </w:pPr>
      <w:r w:rsidRPr="00BC001F">
        <w:rPr>
          <w:b/>
          <w:bCs/>
          <w:lang w:val="de-AT"/>
        </w:rPr>
        <w:t>Nutzungsart, Kalamität</w:t>
      </w:r>
      <w:r>
        <w:rPr>
          <w:lang w:val="de-AT"/>
        </w:rPr>
        <w:t xml:space="preserve"> und der </w:t>
      </w:r>
      <w:r w:rsidRPr="00BC001F">
        <w:rPr>
          <w:b/>
          <w:bCs/>
          <w:lang w:val="de-AT"/>
        </w:rPr>
        <w:t>Waldort</w:t>
      </w:r>
      <w:r w:rsidR="00BC001F">
        <w:rPr>
          <w:lang w:val="de-AT"/>
        </w:rPr>
        <w:t>,</w:t>
      </w:r>
      <w:r>
        <w:rPr>
          <w:lang w:val="de-AT"/>
        </w:rPr>
        <w:t xml:space="preserve"> welche beim Wald/Schätzmaß</w:t>
      </w:r>
      <w:r w:rsidR="00BC001F">
        <w:rPr>
          <w:lang w:val="de-AT"/>
        </w:rPr>
        <w:t xml:space="preserve"> hinterlegt sind, werden Listen- Losweise auch dem Werks-/Verkaufsmaß zugeordnet. </w:t>
      </w:r>
    </w:p>
    <w:p w14:paraId="075F5EAA" w14:textId="2B92C8B4" w:rsidR="00005F3C" w:rsidRDefault="00005F3C" w:rsidP="00005F3C">
      <w:pPr>
        <w:pStyle w:val="Heading3"/>
        <w:rPr>
          <w:lang w:val="de-AT"/>
        </w:rPr>
      </w:pPr>
      <w:r>
        <w:rPr>
          <w:lang w:val="de-AT"/>
        </w:rPr>
        <w:t>Version vom 08.01.2025</w:t>
      </w:r>
    </w:p>
    <w:p w14:paraId="29B5C6EC" w14:textId="7A573211" w:rsidR="00005F3C" w:rsidRPr="00737AA1" w:rsidRDefault="00005F3C">
      <w:pPr>
        <w:pStyle w:val="ListParagraph"/>
        <w:numPr>
          <w:ilvl w:val="0"/>
          <w:numId w:val="42"/>
        </w:numPr>
        <w:rPr>
          <w:lang w:val="de-AT"/>
        </w:rPr>
      </w:pPr>
      <w:r>
        <w:rPr>
          <w:lang w:val="de-AT"/>
        </w:rPr>
        <w:t>In WDE Datensätzen wurde immer nach dem Element &lt;LNG_Wert&gt; gesucht anstelle von &lt;Laenge_Wert&gt;, dies hat nur zu Problemen geführt wenn ELDATs nicht aggregiert importiert wurden und das Feld &lt;</w:t>
      </w:r>
      <w:r w:rsidRPr="00005F3C">
        <w:t>gerechnete_Laenge_Wert</w:t>
      </w:r>
      <w:r>
        <w:t>&gt; nicht existiert hat</w:t>
      </w:r>
    </w:p>
    <w:p w14:paraId="187F7292" w14:textId="2D4EE841" w:rsidR="00737AA1" w:rsidRDefault="00737AA1" w:rsidP="00737AA1">
      <w:pPr>
        <w:pStyle w:val="Heading3"/>
        <w:rPr>
          <w:lang w:val="de-AT"/>
        </w:rPr>
      </w:pPr>
      <w:r>
        <w:rPr>
          <w:lang w:val="de-AT"/>
        </w:rPr>
        <w:t>Version vom 10.01.2025</w:t>
      </w:r>
    </w:p>
    <w:p w14:paraId="3441ED21" w14:textId="550C24F4" w:rsidR="00737AA1" w:rsidRDefault="00737AA1">
      <w:pPr>
        <w:pStyle w:val="ListParagraph"/>
        <w:numPr>
          <w:ilvl w:val="0"/>
          <w:numId w:val="44"/>
        </w:numPr>
        <w:rPr>
          <w:lang w:val="de-AT"/>
        </w:rPr>
      </w:pPr>
      <w:r>
        <w:rPr>
          <w:lang w:val="de-AT"/>
        </w:rPr>
        <w:t>Troger mit neuer Firmenbezeichnung</w:t>
      </w:r>
    </w:p>
    <w:p w14:paraId="2978718C" w14:textId="54DFF2A1" w:rsidR="00737AA1" w:rsidRDefault="00737AA1">
      <w:pPr>
        <w:pStyle w:val="ListParagraph"/>
        <w:numPr>
          <w:ilvl w:val="0"/>
          <w:numId w:val="44"/>
        </w:numPr>
        <w:rPr>
          <w:lang w:val="de-AT"/>
        </w:rPr>
      </w:pPr>
      <w:r>
        <w:rPr>
          <w:lang w:val="de-AT"/>
        </w:rPr>
        <w:t>TTW liefert jetzt auch WDK Datensätze</w:t>
      </w:r>
    </w:p>
    <w:p w14:paraId="2E418BE9" w14:textId="69D67E30" w:rsidR="00716DEB" w:rsidRDefault="00716DEB" w:rsidP="00716DEB">
      <w:pPr>
        <w:pStyle w:val="Heading3"/>
        <w:rPr>
          <w:lang w:val="de-AT"/>
        </w:rPr>
      </w:pPr>
      <w:r>
        <w:rPr>
          <w:lang w:val="de-AT"/>
        </w:rPr>
        <w:lastRenderedPageBreak/>
        <w:t>Version vom 28.01.2025</w:t>
      </w:r>
    </w:p>
    <w:p w14:paraId="725582B3" w14:textId="3C49A812" w:rsidR="00716DEB" w:rsidRDefault="00716DEB">
      <w:pPr>
        <w:pStyle w:val="ListParagraph"/>
        <w:numPr>
          <w:ilvl w:val="0"/>
          <w:numId w:val="45"/>
        </w:numPr>
        <w:rPr>
          <w:lang w:val="de-AT"/>
        </w:rPr>
      </w:pPr>
      <w:r>
        <w:rPr>
          <w:lang w:val="de-AT"/>
        </w:rPr>
        <w:t>Neue Firma Holz Schiller GmbH implementiert</w:t>
      </w:r>
    </w:p>
    <w:p w14:paraId="491DA0A6" w14:textId="43A6D938" w:rsidR="00FF54A9" w:rsidRPr="009E35D3" w:rsidRDefault="00716DEB" w:rsidP="009E35D3">
      <w:pPr>
        <w:pStyle w:val="ListParagraph"/>
        <w:numPr>
          <w:ilvl w:val="0"/>
          <w:numId w:val="45"/>
        </w:numPr>
        <w:rPr>
          <w:lang w:val="de-AT"/>
        </w:rPr>
      </w:pPr>
      <w:r>
        <w:rPr>
          <w:lang w:val="de-AT"/>
        </w:rPr>
        <w:t>Problem behoben: Wenn Holzlisten in unterschiedlichen ALC den gleichen Namen besitzen, wir beim Import versucht die Holzliste vom aktuell eingeloggten ACL zu verwenden.</w:t>
      </w:r>
    </w:p>
    <w:p w14:paraId="21B9EB34" w14:textId="3A01BE60" w:rsidR="00FF54A9" w:rsidRDefault="00FF54A9" w:rsidP="00FF54A9">
      <w:pPr>
        <w:pStyle w:val="Heading3"/>
        <w:rPr>
          <w:lang w:val="de-AT"/>
        </w:rPr>
      </w:pPr>
      <w:r>
        <w:rPr>
          <w:lang w:val="de-AT"/>
        </w:rPr>
        <w:t>Version vom 10.03.2025</w:t>
      </w:r>
    </w:p>
    <w:p w14:paraId="3A4F5D65" w14:textId="38ED4701" w:rsidR="00FF54A9" w:rsidRPr="00123BAA" w:rsidRDefault="00FF54A9">
      <w:pPr>
        <w:pStyle w:val="ListParagraph"/>
        <w:numPr>
          <w:ilvl w:val="0"/>
          <w:numId w:val="46"/>
        </w:numPr>
        <w:rPr>
          <w:lang w:val="de-AT"/>
        </w:rPr>
      </w:pPr>
      <w:r w:rsidRPr="00FF54A9">
        <w:rPr>
          <w:lang w:val="de-AT"/>
        </w:rPr>
        <w:t xml:space="preserve">Neuer Firmenname </w:t>
      </w:r>
      <w:r w:rsidRPr="00FF54A9">
        <w:t>IN.SILVA INT. GMBH</w:t>
      </w:r>
      <w:r>
        <w:t xml:space="preserve"> statt </w:t>
      </w:r>
      <w:r w:rsidRPr="00FF54A9">
        <w:t>in. Silva GmbH</w:t>
      </w:r>
    </w:p>
    <w:p w14:paraId="03BD7D9B" w14:textId="77777777" w:rsidR="00123BAA" w:rsidRPr="007954B0" w:rsidRDefault="00123BAA">
      <w:pPr>
        <w:pStyle w:val="ListParagraph"/>
        <w:numPr>
          <w:ilvl w:val="0"/>
          <w:numId w:val="46"/>
        </w:numPr>
        <w:rPr>
          <w:lang w:val="de-AT"/>
        </w:rPr>
      </w:pPr>
      <w:r>
        <w:rPr>
          <w:lang w:val="de-AT"/>
        </w:rPr>
        <w:t>WFPNG_AfterImport.exe hat nicht funktioniert wenn über Network Shares gearbeitet wurde</w:t>
      </w:r>
    </w:p>
    <w:p w14:paraId="32A51FB0" w14:textId="02EF8236" w:rsidR="00123BAA" w:rsidRDefault="00123BAA">
      <w:pPr>
        <w:pStyle w:val="ListParagraph"/>
        <w:numPr>
          <w:ilvl w:val="0"/>
          <w:numId w:val="46"/>
        </w:numPr>
        <w:rPr>
          <w:lang w:val="de-AT"/>
        </w:rPr>
      </w:pPr>
      <w:r>
        <w:rPr>
          <w:lang w:val="de-AT"/>
        </w:rPr>
        <w:t>Wenn HLE Länge und HLK Sortimentslänge vorhanden und beide leer, dann stürzt Import nicht mehr ab</w:t>
      </w:r>
    </w:p>
    <w:p w14:paraId="012AAE5D" w14:textId="7A517AF8" w:rsidR="00150A23" w:rsidRDefault="00150A23" w:rsidP="00150A23">
      <w:pPr>
        <w:pStyle w:val="Heading3"/>
        <w:rPr>
          <w:lang w:val="de-AT"/>
        </w:rPr>
      </w:pPr>
      <w:r>
        <w:rPr>
          <w:lang w:val="de-AT"/>
        </w:rPr>
        <w:t>Version vom 18.03.2025</w:t>
      </w:r>
    </w:p>
    <w:p w14:paraId="53B1B819" w14:textId="3B24E316" w:rsidR="00150A23" w:rsidRDefault="00150A23">
      <w:pPr>
        <w:pStyle w:val="ListParagraph"/>
        <w:numPr>
          <w:ilvl w:val="0"/>
          <w:numId w:val="47"/>
        </w:numPr>
        <w:rPr>
          <w:lang w:val="de-AT"/>
        </w:rPr>
      </w:pPr>
      <w:r>
        <w:rPr>
          <w:lang w:val="de-AT"/>
        </w:rPr>
        <w:t>Implementierung des Datensatzes „</w:t>
      </w:r>
      <w:r w:rsidRPr="00150A23">
        <w:rPr>
          <w:lang w:val="de-AT"/>
        </w:rPr>
        <w:t>Egger Beschichtungswerk Marien</w:t>
      </w:r>
      <w:r>
        <w:rPr>
          <w:lang w:val="de-AT"/>
        </w:rPr>
        <w:t>“ Einlesen der Gewichts – oder Rechnungspositionen möglich.</w:t>
      </w:r>
    </w:p>
    <w:p w14:paraId="5C749BCD" w14:textId="092D6E31" w:rsidR="00150A23" w:rsidRDefault="00450661" w:rsidP="00450661">
      <w:pPr>
        <w:pStyle w:val="Heading3"/>
        <w:rPr>
          <w:lang w:val="de-AT"/>
        </w:rPr>
      </w:pPr>
      <w:r>
        <w:rPr>
          <w:lang w:val="de-AT"/>
        </w:rPr>
        <w:t>Version vom 25.03.2025</w:t>
      </w:r>
    </w:p>
    <w:p w14:paraId="3C728C00" w14:textId="63C60502" w:rsidR="00450661" w:rsidRDefault="00450661">
      <w:pPr>
        <w:pStyle w:val="ListParagraph"/>
        <w:numPr>
          <w:ilvl w:val="0"/>
          <w:numId w:val="42"/>
        </w:numPr>
        <w:rPr>
          <w:lang w:val="de-AT"/>
        </w:rPr>
      </w:pPr>
      <w:r>
        <w:rPr>
          <w:lang w:val="de-AT"/>
        </w:rPr>
        <w:t>Hochkommas in Werkdaten_Kopf_ID und Aufnahme_Abmass_Buch</w:t>
      </w:r>
    </w:p>
    <w:p w14:paraId="4A4A1878" w14:textId="451662A2" w:rsidR="00F81175" w:rsidRDefault="00F81175" w:rsidP="00F81175">
      <w:pPr>
        <w:pStyle w:val="Heading3"/>
        <w:rPr>
          <w:lang w:val="de-AT"/>
        </w:rPr>
      </w:pPr>
      <w:r>
        <w:rPr>
          <w:lang w:val="de-AT"/>
        </w:rPr>
        <w:t>Version vom 31.03.2025</w:t>
      </w:r>
    </w:p>
    <w:p w14:paraId="5BFAD95C" w14:textId="421047E9" w:rsidR="00F81175" w:rsidRDefault="00F81175">
      <w:pPr>
        <w:pStyle w:val="ListParagraph"/>
        <w:numPr>
          <w:ilvl w:val="0"/>
          <w:numId w:val="42"/>
        </w:numPr>
        <w:rPr>
          <w:lang w:val="de-AT"/>
        </w:rPr>
      </w:pPr>
      <w:r w:rsidRPr="00F81175">
        <w:rPr>
          <w:lang w:val="de-AT"/>
        </w:rPr>
        <w:t xml:space="preserve">Mit Vorversion ist der Importer abgestürzt, wenn im WDK kein </w:t>
      </w:r>
      <w:r>
        <w:rPr>
          <w:lang w:val="de-AT"/>
        </w:rPr>
        <w:t>Aufnahme_Abmass_Buch vorhanden war</w:t>
      </w:r>
    </w:p>
    <w:p w14:paraId="5BED2461" w14:textId="0459A003" w:rsidR="004A1917" w:rsidRDefault="004A1917" w:rsidP="004A1917">
      <w:pPr>
        <w:pStyle w:val="Heading3"/>
        <w:rPr>
          <w:lang w:val="de-AT"/>
        </w:rPr>
      </w:pPr>
      <w:r>
        <w:rPr>
          <w:lang w:val="de-AT"/>
        </w:rPr>
        <w:t>Version vom 01.04.2025</w:t>
      </w:r>
    </w:p>
    <w:p w14:paraId="58CC91AE" w14:textId="01C97151" w:rsidR="004A1917" w:rsidRDefault="004A1917" w:rsidP="004A1917">
      <w:pPr>
        <w:pStyle w:val="ListParagraph"/>
        <w:numPr>
          <w:ilvl w:val="0"/>
          <w:numId w:val="42"/>
        </w:numPr>
        <w:rPr>
          <w:lang w:val="de-AT"/>
        </w:rPr>
      </w:pPr>
      <w:r>
        <w:rPr>
          <w:lang w:val="de-AT"/>
        </w:rPr>
        <w:t>Mit der Vorversion ist der Importer abgestürzt, wenn kein WDK/WDA existiert hat</w:t>
      </w:r>
    </w:p>
    <w:p w14:paraId="6F6B8991" w14:textId="1D6FFE9E" w:rsidR="009E35D3" w:rsidRDefault="009E35D3" w:rsidP="009E35D3">
      <w:pPr>
        <w:pStyle w:val="Heading3"/>
        <w:rPr>
          <w:lang w:val="de-AT"/>
        </w:rPr>
      </w:pPr>
      <w:r>
        <w:rPr>
          <w:lang w:val="de-AT"/>
        </w:rPr>
        <w:t>Version vom 02.04.2025</w:t>
      </w:r>
    </w:p>
    <w:p w14:paraId="2DBFB762" w14:textId="7EF98513" w:rsidR="005D2A76" w:rsidRDefault="009E35D3" w:rsidP="005D2A76">
      <w:pPr>
        <w:pStyle w:val="ListParagraph"/>
        <w:numPr>
          <w:ilvl w:val="0"/>
          <w:numId w:val="42"/>
        </w:numPr>
        <w:rPr>
          <w:lang w:val="de-AT"/>
        </w:rPr>
      </w:pPr>
      <w:r>
        <w:rPr>
          <w:lang w:val="de-AT"/>
        </w:rPr>
        <w:t xml:space="preserve">Neue Firma </w:t>
      </w:r>
      <w:r w:rsidRPr="009E35D3">
        <w:rPr>
          <w:lang w:val="de-AT"/>
        </w:rPr>
        <w:t>Egger Holzwerkstoffe Markt Bibart GmbH</w:t>
      </w:r>
      <w:r>
        <w:rPr>
          <w:lang w:val="de-AT"/>
        </w:rPr>
        <w:t xml:space="preserve"> implementiert</w:t>
      </w:r>
    </w:p>
    <w:p w14:paraId="6AC1E68E" w14:textId="1CE45C64" w:rsidR="005D2A76" w:rsidRDefault="005D2A76" w:rsidP="005D2A76">
      <w:pPr>
        <w:pStyle w:val="ListParagraph"/>
        <w:numPr>
          <w:ilvl w:val="0"/>
          <w:numId w:val="42"/>
        </w:numPr>
        <w:rPr>
          <w:lang w:val="de-AT"/>
        </w:rPr>
      </w:pPr>
      <w:r>
        <w:rPr>
          <w:lang w:val="de-AT"/>
        </w:rPr>
        <w:t>Thüringen kein Absturz wegen ADDON_SELECTED_I</w:t>
      </w:r>
      <w:r w:rsidR="00304DFF">
        <w:rPr>
          <w:lang w:val="de-AT"/>
        </w:rPr>
        <w:t>d</w:t>
      </w:r>
      <w:r>
        <w:rPr>
          <w:lang w:val="de-AT"/>
        </w:rPr>
        <w:t>s</w:t>
      </w:r>
    </w:p>
    <w:p w14:paraId="39E7F5BE" w14:textId="08F867A3" w:rsidR="00304DFF" w:rsidRDefault="00304DFF" w:rsidP="00304DFF">
      <w:pPr>
        <w:pStyle w:val="Heading3"/>
        <w:rPr>
          <w:lang w:val="de-AT"/>
        </w:rPr>
      </w:pPr>
      <w:r>
        <w:rPr>
          <w:lang w:val="de-AT"/>
        </w:rPr>
        <w:t>Version vom 07.04.2025</w:t>
      </w:r>
    </w:p>
    <w:p w14:paraId="41E81D70" w14:textId="2F0EBFA9" w:rsidR="00304DFF" w:rsidRDefault="00304DFF" w:rsidP="00304DFF">
      <w:pPr>
        <w:pStyle w:val="ListParagraph"/>
        <w:numPr>
          <w:ilvl w:val="0"/>
          <w:numId w:val="48"/>
        </w:numPr>
        <w:rPr>
          <w:lang w:val="de-AT"/>
        </w:rPr>
      </w:pPr>
      <w:r>
        <w:rPr>
          <w:lang w:val="de-AT"/>
        </w:rPr>
        <w:t>Fovea Ufaktdefinition richten</w:t>
      </w:r>
    </w:p>
    <w:p w14:paraId="4CBD6796" w14:textId="1C52E6D6" w:rsidR="003175C2" w:rsidRDefault="003175C2" w:rsidP="003175C2">
      <w:pPr>
        <w:pStyle w:val="Heading3"/>
        <w:rPr>
          <w:lang w:val="de-AT"/>
        </w:rPr>
      </w:pPr>
      <w:r>
        <w:rPr>
          <w:lang w:val="de-AT"/>
        </w:rPr>
        <w:t>Version vom 06.05.2025</w:t>
      </w:r>
    </w:p>
    <w:p w14:paraId="08979AD1" w14:textId="762B5613" w:rsidR="00E3006A" w:rsidRPr="00A46E86" w:rsidRDefault="003175C2" w:rsidP="00E3006A">
      <w:pPr>
        <w:pStyle w:val="ListParagraph"/>
        <w:numPr>
          <w:ilvl w:val="0"/>
          <w:numId w:val="48"/>
        </w:numPr>
        <w:rPr>
          <w:lang w:val="de-AT"/>
        </w:rPr>
      </w:pPr>
      <w:r>
        <w:rPr>
          <w:lang w:val="de-AT"/>
        </w:rPr>
        <w:t>Neue Firma hinzugefügt: Schwörer Haus KG</w:t>
      </w:r>
    </w:p>
    <w:p w14:paraId="38D6E243" w14:textId="5DDEA4AB" w:rsidR="00E3006A" w:rsidRDefault="00E3006A" w:rsidP="00E3006A">
      <w:pPr>
        <w:pStyle w:val="Heading3"/>
        <w:rPr>
          <w:lang w:val="de-AT"/>
        </w:rPr>
      </w:pPr>
      <w:r>
        <w:rPr>
          <w:lang w:val="de-AT"/>
        </w:rPr>
        <w:t>Version vom 16.06.2025</w:t>
      </w:r>
    </w:p>
    <w:p w14:paraId="3153FF16" w14:textId="32961808" w:rsidR="00E3006A" w:rsidRDefault="00E3006A" w:rsidP="00E3006A">
      <w:pPr>
        <w:pStyle w:val="ListParagraph"/>
        <w:numPr>
          <w:ilvl w:val="0"/>
          <w:numId w:val="47"/>
        </w:numPr>
        <w:rPr>
          <w:lang w:val="de-AT"/>
        </w:rPr>
      </w:pPr>
      <w:r>
        <w:rPr>
          <w:lang w:val="de-AT"/>
        </w:rPr>
        <w:t>Umbenennen von „</w:t>
      </w:r>
      <w:r w:rsidRPr="00E3006A">
        <w:t>Holzindustrie Schweighofer GmbH</w:t>
      </w:r>
      <w:r>
        <w:t>“ auf „</w:t>
      </w:r>
      <w:r w:rsidRPr="00E3006A">
        <w:rPr>
          <w:lang w:val="de-AT"/>
        </w:rPr>
        <w:t>HS Timber Productions GmbH</w:t>
      </w:r>
      <w:r>
        <w:rPr>
          <w:lang w:val="de-AT"/>
        </w:rPr>
        <w:t>“</w:t>
      </w:r>
    </w:p>
    <w:p w14:paraId="3B6A8E86" w14:textId="22B9F9AB" w:rsidR="00A46E86" w:rsidRDefault="00A46E86" w:rsidP="00A46E86">
      <w:pPr>
        <w:pStyle w:val="Heading3"/>
        <w:rPr>
          <w:lang w:val="de-AT"/>
        </w:rPr>
      </w:pPr>
      <w:r>
        <w:rPr>
          <w:lang w:val="de-AT"/>
        </w:rPr>
        <w:t>Version vom 17.06.2025</w:t>
      </w:r>
    </w:p>
    <w:p w14:paraId="00388763" w14:textId="1CB4FAFC" w:rsidR="00A46E86" w:rsidRDefault="00A46E86" w:rsidP="00A46E86">
      <w:pPr>
        <w:pStyle w:val="ListParagraph"/>
        <w:numPr>
          <w:ilvl w:val="0"/>
          <w:numId w:val="48"/>
        </w:numPr>
        <w:rPr>
          <w:lang w:val="de-AT"/>
        </w:rPr>
      </w:pPr>
      <w:r>
        <w:rPr>
          <w:lang w:val="de-AT"/>
        </w:rPr>
        <w:t>District_No Kein Pflichtfeld mehr bei Hessen ELDAT Smarts</w:t>
      </w:r>
    </w:p>
    <w:p w14:paraId="5B400BE9" w14:textId="1A538EDC" w:rsidR="006019FE" w:rsidRDefault="006019FE" w:rsidP="006019FE">
      <w:pPr>
        <w:pStyle w:val="Heading3"/>
        <w:rPr>
          <w:lang w:val="de-AT"/>
        </w:rPr>
      </w:pPr>
      <w:r>
        <w:rPr>
          <w:lang w:val="de-AT"/>
        </w:rPr>
        <w:t>Version vom 08.07.2025</w:t>
      </w:r>
    </w:p>
    <w:p w14:paraId="106E8D41" w14:textId="52112011" w:rsidR="006019FE" w:rsidRDefault="006019FE" w:rsidP="006019FE">
      <w:pPr>
        <w:pStyle w:val="ListParagraph"/>
        <w:numPr>
          <w:ilvl w:val="0"/>
          <w:numId w:val="48"/>
        </w:numPr>
        <w:rPr>
          <w:lang w:val="de-AT"/>
        </w:rPr>
      </w:pPr>
      <w:r>
        <w:rPr>
          <w:lang w:val="de-AT"/>
        </w:rPr>
        <w:t>Neue Firmen Rettenmeier Plößberg und Holzindustrie Hagenow implementiert</w:t>
      </w:r>
    </w:p>
    <w:p w14:paraId="2AA0B448" w14:textId="25755C59" w:rsidR="008D1B3E" w:rsidRDefault="008D1B3E" w:rsidP="008D1B3E">
      <w:pPr>
        <w:pStyle w:val="Heading3"/>
        <w:rPr>
          <w:lang w:val="de-AT"/>
        </w:rPr>
      </w:pPr>
      <w:r>
        <w:rPr>
          <w:lang w:val="de-AT"/>
        </w:rPr>
        <w:lastRenderedPageBreak/>
        <w:t>Version vom 14.07.2025</w:t>
      </w:r>
    </w:p>
    <w:p w14:paraId="03A390E4" w14:textId="23FC2EE6" w:rsidR="008D1B3E" w:rsidRDefault="008D1B3E" w:rsidP="008D1B3E">
      <w:pPr>
        <w:pStyle w:val="ListParagraph"/>
        <w:numPr>
          <w:ilvl w:val="0"/>
          <w:numId w:val="48"/>
        </w:numPr>
        <w:rPr>
          <w:lang w:val="de-AT"/>
        </w:rPr>
      </w:pPr>
      <w:r>
        <w:rPr>
          <w:lang w:val="de-AT"/>
        </w:rPr>
        <w:t>Umbenennen von „Karl_Streit_GmbH_&amp;_Co._KG_Säge-_und_Hobelwerk“ auf „Karl Streit GmbH &amp; Co. KG“</w:t>
      </w:r>
    </w:p>
    <w:p w14:paraId="66F02D52" w14:textId="1B3D8D1D" w:rsidR="000E1886" w:rsidRDefault="000E1886" w:rsidP="000E1886">
      <w:pPr>
        <w:pStyle w:val="Heading3"/>
        <w:rPr>
          <w:lang w:val="de-AT"/>
        </w:rPr>
      </w:pPr>
      <w:r>
        <w:rPr>
          <w:lang w:val="de-AT"/>
        </w:rPr>
        <w:t>Version vom 15.07.2025</w:t>
      </w:r>
    </w:p>
    <w:p w14:paraId="02E00E52" w14:textId="74487DDF" w:rsidR="000E1886" w:rsidRDefault="000E1886" w:rsidP="000E1886">
      <w:pPr>
        <w:pStyle w:val="ListParagraph"/>
        <w:numPr>
          <w:ilvl w:val="0"/>
          <w:numId w:val="48"/>
        </w:numPr>
        <w:rPr>
          <w:lang w:val="de-AT"/>
        </w:rPr>
      </w:pPr>
      <w:r>
        <w:rPr>
          <w:lang w:val="de-AT"/>
        </w:rPr>
        <w:t>Fehlerbehebung von 04.10.2024: Wenn Farbe nicht vorhanden, wurde TOP 1 Farbe gefüllt</w:t>
      </w:r>
    </w:p>
    <w:p w14:paraId="21B8E951" w14:textId="23041E18" w:rsidR="00CA6582" w:rsidRDefault="00CA6582" w:rsidP="00CA6582">
      <w:pPr>
        <w:pStyle w:val="Heading3"/>
        <w:rPr>
          <w:lang w:val="de-AT"/>
        </w:rPr>
      </w:pPr>
      <w:r>
        <w:rPr>
          <w:lang w:val="de-AT"/>
        </w:rPr>
        <w:t>Version vom 21.07.2025</w:t>
      </w:r>
    </w:p>
    <w:p w14:paraId="481C1DA5" w14:textId="741809A2" w:rsidR="00CA6582" w:rsidRDefault="00CA6582" w:rsidP="00CA6582">
      <w:pPr>
        <w:pStyle w:val="ListParagraph"/>
        <w:numPr>
          <w:ilvl w:val="0"/>
          <w:numId w:val="48"/>
        </w:numPr>
        <w:rPr>
          <w:lang w:val="de-AT"/>
        </w:rPr>
      </w:pPr>
      <w:r>
        <w:rPr>
          <w:lang w:val="de-AT"/>
        </w:rPr>
        <w:t>Implementierung der Firma „</w:t>
      </w:r>
      <w:r w:rsidRPr="00CA6582">
        <w:rPr>
          <w:lang w:val="de-AT"/>
        </w:rPr>
        <w:t>Gebr._Hosenfeld_Sägewerk_GmbH_</w:t>
      </w:r>
      <w:r>
        <w:rPr>
          <w:lang w:val="de-AT"/>
        </w:rPr>
        <w:t xml:space="preserve">“ </w:t>
      </w:r>
    </w:p>
    <w:p w14:paraId="1AC7BC5C" w14:textId="6909DCA1" w:rsidR="00CA6582" w:rsidRDefault="00CA6582" w:rsidP="00CA6582">
      <w:pPr>
        <w:pStyle w:val="ListParagraph"/>
        <w:numPr>
          <w:ilvl w:val="0"/>
          <w:numId w:val="48"/>
        </w:numPr>
        <w:rPr>
          <w:lang w:val="de-AT"/>
        </w:rPr>
      </w:pPr>
      <w:r>
        <w:rPr>
          <w:lang w:val="de-AT"/>
        </w:rPr>
        <w:t>Version (Datum der exe) in Maskentext dargestellt (nur NG)</w:t>
      </w:r>
    </w:p>
    <w:p w14:paraId="41652CC7" w14:textId="24669F83" w:rsidR="00721D75" w:rsidRDefault="00721D75" w:rsidP="00721D75">
      <w:pPr>
        <w:pStyle w:val="Heading3"/>
        <w:rPr>
          <w:lang w:val="de-AT"/>
        </w:rPr>
      </w:pPr>
      <w:r>
        <w:rPr>
          <w:lang w:val="de-AT"/>
        </w:rPr>
        <w:t>Version vom 23.07.2025</w:t>
      </w:r>
    </w:p>
    <w:p w14:paraId="3D5BFF16" w14:textId="59204BE3" w:rsidR="00721D75" w:rsidRDefault="00721D75" w:rsidP="00721D75">
      <w:pPr>
        <w:pStyle w:val="ListParagraph"/>
        <w:numPr>
          <w:ilvl w:val="0"/>
          <w:numId w:val="49"/>
        </w:numPr>
        <w:rPr>
          <w:lang w:val="de-AT"/>
        </w:rPr>
      </w:pPr>
      <w:r>
        <w:rPr>
          <w:lang w:val="de-AT"/>
        </w:rPr>
        <w:t>Wenn Polter in TA Datensätzen drinnen sind werden diese mit der richtigen Bezeichnung angelegt und zugeordnet</w:t>
      </w:r>
    </w:p>
    <w:p w14:paraId="327E2DB0" w14:textId="729440AA" w:rsidR="005B54AF" w:rsidRDefault="005B54AF" w:rsidP="005B54AF">
      <w:pPr>
        <w:pStyle w:val="Heading3"/>
        <w:rPr>
          <w:lang w:val="de-AT"/>
        </w:rPr>
      </w:pPr>
      <w:r>
        <w:rPr>
          <w:lang w:val="de-AT"/>
        </w:rPr>
        <w:t>Version vom 28.0</w:t>
      </w:r>
      <w:r w:rsidR="00D52DCC">
        <w:rPr>
          <w:lang w:val="de-AT"/>
        </w:rPr>
        <w:t>7</w:t>
      </w:r>
      <w:r>
        <w:rPr>
          <w:lang w:val="de-AT"/>
        </w:rPr>
        <w:t>.2025</w:t>
      </w:r>
    </w:p>
    <w:p w14:paraId="4E8B0517" w14:textId="64FAEAF0" w:rsidR="005B54AF" w:rsidRDefault="005B54AF" w:rsidP="005B54AF">
      <w:pPr>
        <w:pStyle w:val="ListParagraph"/>
        <w:numPr>
          <w:ilvl w:val="0"/>
          <w:numId w:val="49"/>
        </w:numPr>
        <w:rPr>
          <w:lang w:val="de-AT"/>
        </w:rPr>
      </w:pPr>
      <w:r>
        <w:rPr>
          <w:lang w:val="de-AT"/>
        </w:rPr>
        <w:t>Wenn bei Stallinger Dateien keine HS/HA/GKL/STKL vorhanden ist wird der Import jetzt durchgeführt</w:t>
      </w:r>
    </w:p>
    <w:p w14:paraId="557D7E7F" w14:textId="1600D1D0" w:rsidR="00D52DCC" w:rsidRDefault="00D52DCC" w:rsidP="00D52DCC">
      <w:pPr>
        <w:pStyle w:val="Heading3"/>
        <w:rPr>
          <w:lang w:val="de-AT"/>
        </w:rPr>
      </w:pPr>
      <w:r>
        <w:rPr>
          <w:lang w:val="de-AT"/>
        </w:rPr>
        <w:t>Version vom 29.07.2025</w:t>
      </w:r>
    </w:p>
    <w:p w14:paraId="3D79E29A" w14:textId="070B7C76" w:rsidR="00D52DCC" w:rsidRDefault="00D52DCC" w:rsidP="00D52DCC">
      <w:pPr>
        <w:pStyle w:val="ListParagraph"/>
        <w:numPr>
          <w:ilvl w:val="0"/>
          <w:numId w:val="49"/>
        </w:numPr>
        <w:rPr>
          <w:lang w:val="de-AT"/>
        </w:rPr>
      </w:pPr>
      <w:r>
        <w:rPr>
          <w:lang w:val="de-AT"/>
        </w:rPr>
        <w:t xml:space="preserve">Rettenmeier Plößberg in allen möglichen Schreibweisen hinzugefügt -&gt; </w:t>
      </w:r>
      <w:r w:rsidRPr="00D52DCC">
        <w:rPr>
          <w:lang w:val="de-AT"/>
        </w:rPr>
        <w:t>Rettenmeier_Holzindustrie_Ploe</w:t>
      </w:r>
      <w:r>
        <w:rPr>
          <w:lang w:val="de-AT"/>
        </w:rPr>
        <w:t xml:space="preserve"> und </w:t>
      </w:r>
      <w:r w:rsidRPr="00D52DCC">
        <w:rPr>
          <w:lang w:val="de-AT"/>
        </w:rPr>
        <w:t>Rettenmeier_Holzindustrie_Pl</w:t>
      </w:r>
      <w:r>
        <w:rPr>
          <w:lang w:val="de-AT"/>
        </w:rPr>
        <w:t>ös</w:t>
      </w:r>
    </w:p>
    <w:p w14:paraId="485030D1" w14:textId="0496B16C" w:rsidR="006725FE" w:rsidRDefault="006725FE" w:rsidP="006725FE">
      <w:pPr>
        <w:pStyle w:val="Heading3"/>
        <w:rPr>
          <w:lang w:val="de-AT"/>
        </w:rPr>
      </w:pPr>
      <w:r>
        <w:rPr>
          <w:lang w:val="de-AT"/>
        </w:rPr>
        <w:t>Version vom 30.09.2025</w:t>
      </w:r>
    </w:p>
    <w:p w14:paraId="1111292B" w14:textId="0AFC23F8" w:rsidR="006725FE" w:rsidRDefault="006725FE" w:rsidP="006725FE">
      <w:pPr>
        <w:pStyle w:val="ListParagraph"/>
        <w:numPr>
          <w:ilvl w:val="0"/>
          <w:numId w:val="49"/>
        </w:numPr>
        <w:rPr>
          <w:lang w:val="de-AT"/>
        </w:rPr>
      </w:pPr>
      <w:r>
        <w:rPr>
          <w:lang w:val="de-AT"/>
        </w:rPr>
        <w:t xml:space="preserve">Neue Firma </w:t>
      </w:r>
      <w:r w:rsidRPr="006725FE">
        <w:rPr>
          <w:lang w:val="de-AT"/>
        </w:rPr>
        <w:t>Waldinteressenten Leuderode</w:t>
      </w:r>
      <w:r>
        <w:rPr>
          <w:lang w:val="de-AT"/>
        </w:rPr>
        <w:t xml:space="preserve"> für ELDAT Smart implementiert</w:t>
      </w:r>
    </w:p>
    <w:p w14:paraId="654A650C" w14:textId="63667E8D" w:rsidR="000D4030" w:rsidRDefault="000D4030" w:rsidP="000D4030">
      <w:pPr>
        <w:pStyle w:val="Heading3"/>
        <w:rPr>
          <w:lang w:val="de-AT"/>
        </w:rPr>
      </w:pPr>
      <w:r>
        <w:rPr>
          <w:lang w:val="de-AT"/>
        </w:rPr>
        <w:t>Version vom 02.</w:t>
      </w:r>
      <w:r w:rsidR="00D75BF4">
        <w:rPr>
          <w:lang w:val="de-AT"/>
        </w:rPr>
        <w:t>1</w:t>
      </w:r>
      <w:r>
        <w:rPr>
          <w:lang w:val="de-AT"/>
        </w:rPr>
        <w:t>0.2025</w:t>
      </w:r>
    </w:p>
    <w:p w14:paraId="72135F4A" w14:textId="77777777" w:rsidR="000D4030" w:rsidRDefault="000D4030" w:rsidP="000D4030">
      <w:pPr>
        <w:pStyle w:val="ListParagraph"/>
        <w:numPr>
          <w:ilvl w:val="0"/>
          <w:numId w:val="47"/>
        </w:numPr>
        <w:rPr>
          <w:lang w:val="de-AT"/>
        </w:rPr>
      </w:pPr>
      <w:r>
        <w:rPr>
          <w:lang w:val="de-AT"/>
        </w:rPr>
        <w:t>ELDAT Classic HLK wird als Waldmaß importiert</w:t>
      </w:r>
    </w:p>
    <w:p w14:paraId="6C3B833B" w14:textId="77777777" w:rsidR="000D4030" w:rsidRPr="00CE68A4" w:rsidRDefault="000D4030" w:rsidP="000D4030">
      <w:pPr>
        <w:pStyle w:val="ListParagraph"/>
        <w:numPr>
          <w:ilvl w:val="0"/>
          <w:numId w:val="47"/>
        </w:numPr>
        <w:rPr>
          <w:lang w:val="de-AT"/>
        </w:rPr>
      </w:pPr>
      <w:r>
        <w:rPr>
          <w:lang w:val="de-AT"/>
        </w:rPr>
        <w:t>Fehler beim ELDAT Smart Rindenabzug behoben</w:t>
      </w:r>
    </w:p>
    <w:p w14:paraId="6C8B315B" w14:textId="32E8DFFE" w:rsidR="00D75BF4" w:rsidRDefault="00D75BF4" w:rsidP="00D75BF4">
      <w:pPr>
        <w:pStyle w:val="Heading3"/>
        <w:rPr>
          <w:lang w:val="de-AT"/>
        </w:rPr>
      </w:pPr>
      <w:r>
        <w:rPr>
          <w:lang w:val="de-AT"/>
        </w:rPr>
        <w:t>Version vom 06.10.2025</w:t>
      </w:r>
    </w:p>
    <w:p w14:paraId="0535354C" w14:textId="5E6E8563" w:rsidR="000D4030" w:rsidRDefault="00D75BF4" w:rsidP="006725FE">
      <w:pPr>
        <w:pStyle w:val="ListParagraph"/>
        <w:numPr>
          <w:ilvl w:val="0"/>
          <w:numId w:val="49"/>
        </w:numPr>
        <w:rPr>
          <w:lang w:val="de-AT"/>
        </w:rPr>
      </w:pPr>
      <w:r>
        <w:rPr>
          <w:lang w:val="de-AT"/>
        </w:rPr>
        <w:t>Wird dem Feld Waldbesitzer im HAB Kopf eine Feld aus der XML zugeordnet und dieser wird auch in den Stammdaten gefunden, so wird auch der WB in der HAB Vermarktung zugeordnet.</w:t>
      </w:r>
    </w:p>
    <w:p w14:paraId="119F0ADC" w14:textId="2405D214" w:rsidR="00EA7FDC" w:rsidRDefault="00EA7FDC" w:rsidP="00EA7FDC">
      <w:pPr>
        <w:pStyle w:val="Heading3"/>
        <w:rPr>
          <w:lang w:val="de-AT"/>
        </w:rPr>
      </w:pPr>
      <w:r>
        <w:rPr>
          <w:lang w:val="de-AT"/>
        </w:rPr>
        <w:t>Version vom 04.11.2025</w:t>
      </w:r>
    </w:p>
    <w:p w14:paraId="23C9CB77" w14:textId="1F7E4FF3" w:rsidR="00EA7FDC" w:rsidRDefault="00EA7FDC" w:rsidP="00EA7FDC">
      <w:pPr>
        <w:pStyle w:val="ListParagraph"/>
        <w:numPr>
          <w:ilvl w:val="0"/>
          <w:numId w:val="49"/>
        </w:numPr>
        <w:rPr>
          <w:lang w:val="de-AT"/>
        </w:rPr>
      </w:pPr>
      <w:r>
        <w:rPr>
          <w:lang w:val="de-AT"/>
        </w:rPr>
        <w:t>Fokus2000 Stichproben Logikanpassungen</w:t>
      </w:r>
    </w:p>
    <w:p w14:paraId="355D84CA" w14:textId="6C19BFFF" w:rsidR="00EA7FDC" w:rsidRDefault="00EA7FDC" w:rsidP="00EA7FDC">
      <w:pPr>
        <w:pStyle w:val="ListParagraph"/>
        <w:numPr>
          <w:ilvl w:val="0"/>
          <w:numId w:val="49"/>
        </w:numPr>
        <w:rPr>
          <w:lang w:val="de-AT"/>
        </w:rPr>
      </w:pPr>
      <w:r>
        <w:rPr>
          <w:lang w:val="de-AT"/>
        </w:rPr>
        <w:t>Firmenumbenennung Schößwendter</w:t>
      </w:r>
    </w:p>
    <w:p w14:paraId="7836D3BF" w14:textId="3D573487" w:rsidR="00EA7FDC" w:rsidRDefault="00EA7FDC" w:rsidP="00EA7FDC">
      <w:pPr>
        <w:pStyle w:val="ListParagraph"/>
        <w:numPr>
          <w:ilvl w:val="0"/>
          <w:numId w:val="49"/>
        </w:numPr>
        <w:rPr>
          <w:lang w:val="de-AT"/>
        </w:rPr>
      </w:pPr>
      <w:r>
        <w:rPr>
          <w:lang w:val="de-AT"/>
        </w:rPr>
        <w:t>Rettenmeier Ramstein Messprotokoll_Nr -&gt; Aufnahme Massnahme Buch</w:t>
      </w:r>
    </w:p>
    <w:p w14:paraId="32F60B15" w14:textId="6F3CC664" w:rsidR="00EA7FDC" w:rsidRDefault="00EA7FDC" w:rsidP="00EA7FDC">
      <w:pPr>
        <w:pStyle w:val="ListParagraph"/>
        <w:numPr>
          <w:ilvl w:val="0"/>
          <w:numId w:val="49"/>
        </w:numPr>
        <w:rPr>
          <w:lang w:val="de-AT"/>
        </w:rPr>
      </w:pPr>
      <w:r>
        <w:rPr>
          <w:lang w:val="de-AT"/>
        </w:rPr>
        <w:t>Absturz Egger Markt Bibart verhindert</w:t>
      </w:r>
    </w:p>
    <w:p w14:paraId="78BDDA01" w14:textId="5648371C" w:rsidR="006D75F6" w:rsidRDefault="006D75F6" w:rsidP="006D75F6">
      <w:pPr>
        <w:pStyle w:val="Heading3"/>
        <w:rPr>
          <w:lang w:val="de-AT"/>
        </w:rPr>
      </w:pPr>
      <w:r>
        <w:rPr>
          <w:lang w:val="de-AT"/>
        </w:rPr>
        <w:t>Version vom 05.11.2025</w:t>
      </w:r>
    </w:p>
    <w:p w14:paraId="14AD3DB7" w14:textId="303256BF" w:rsidR="006D75F6" w:rsidRDefault="006D75F6" w:rsidP="006D75F6">
      <w:pPr>
        <w:pStyle w:val="ListParagraph"/>
        <w:numPr>
          <w:ilvl w:val="0"/>
          <w:numId w:val="50"/>
        </w:numPr>
        <w:rPr>
          <w:lang w:val="de-AT"/>
        </w:rPr>
      </w:pPr>
      <w:r>
        <w:rPr>
          <w:lang w:val="de-AT"/>
        </w:rPr>
        <w:t>P</w:t>
      </w:r>
      <w:r w:rsidRPr="006D75F6">
        <w:rPr>
          <w:lang w:val="de-AT"/>
        </w:rPr>
        <w:t>feifer Holz GmbH 102</w:t>
      </w:r>
      <w:r>
        <w:rPr>
          <w:lang w:val="de-AT"/>
        </w:rPr>
        <w:t xml:space="preserve"> versuchen wir INF -&gt; INFO_BETREFF in AUFNAHME_MASSNAHME_BUCH zu schreiben</w:t>
      </w:r>
    </w:p>
    <w:p w14:paraId="45E521D7" w14:textId="69FB5BF1" w:rsidR="00DF100D" w:rsidRDefault="00DF100D" w:rsidP="00DF100D">
      <w:pPr>
        <w:pStyle w:val="Heading3"/>
        <w:rPr>
          <w:lang w:val="de-AT"/>
        </w:rPr>
      </w:pPr>
      <w:r>
        <w:rPr>
          <w:lang w:val="de-AT"/>
        </w:rPr>
        <w:lastRenderedPageBreak/>
        <w:t>Version vom 07.11.2025</w:t>
      </w:r>
    </w:p>
    <w:p w14:paraId="6F49AE4A" w14:textId="13A42F32" w:rsidR="00DF100D" w:rsidRDefault="00DF100D" w:rsidP="00DF100D">
      <w:pPr>
        <w:pStyle w:val="ListParagraph"/>
        <w:numPr>
          <w:ilvl w:val="0"/>
          <w:numId w:val="50"/>
        </w:numPr>
        <w:rPr>
          <w:lang w:val="de-AT"/>
        </w:rPr>
      </w:pPr>
      <w:r>
        <w:rPr>
          <w:lang w:val="de-AT"/>
        </w:rPr>
        <w:t>Vorladen von INFO_BETREFF auch bei anderen Pfeifer ELDATs</w:t>
      </w:r>
    </w:p>
    <w:p w14:paraId="26A9E8E5" w14:textId="675735FA" w:rsidR="00182AC1" w:rsidRDefault="00182AC1" w:rsidP="00182AC1">
      <w:pPr>
        <w:pStyle w:val="Heading3"/>
        <w:rPr>
          <w:lang w:val="de-AT"/>
        </w:rPr>
      </w:pPr>
      <w:r>
        <w:rPr>
          <w:lang w:val="de-AT"/>
        </w:rPr>
        <w:t>Version vom 10.11.2025</w:t>
      </w:r>
    </w:p>
    <w:p w14:paraId="08C0C5B6" w14:textId="3C5B44E0" w:rsidR="00182AC1" w:rsidRDefault="00182AC1" w:rsidP="00182AC1">
      <w:pPr>
        <w:pStyle w:val="ListParagraph"/>
        <w:numPr>
          <w:ilvl w:val="0"/>
          <w:numId w:val="50"/>
        </w:numPr>
        <w:rPr>
          <w:lang w:val="de-AT"/>
        </w:rPr>
      </w:pPr>
      <w:r>
        <w:rPr>
          <w:lang w:val="de-AT"/>
        </w:rPr>
        <w:t>Bei Pfeiffer kein Los vorladen wenn Losnummer = 0</w:t>
      </w:r>
    </w:p>
    <w:p w14:paraId="42523DE7" w14:textId="16842441" w:rsidR="00D05115" w:rsidRDefault="00D05115" w:rsidP="00D05115">
      <w:pPr>
        <w:pStyle w:val="Heading3"/>
        <w:rPr>
          <w:lang w:val="de-AT"/>
        </w:rPr>
      </w:pPr>
      <w:r>
        <w:rPr>
          <w:lang w:val="de-AT"/>
        </w:rPr>
        <w:t>Version vom 12.11.2025</w:t>
      </w:r>
    </w:p>
    <w:p w14:paraId="3E8DE623" w14:textId="3A655041" w:rsidR="00D05115" w:rsidRDefault="00D05115" w:rsidP="00D05115">
      <w:pPr>
        <w:pStyle w:val="ListParagraph"/>
        <w:numPr>
          <w:ilvl w:val="0"/>
          <w:numId w:val="50"/>
        </w:numPr>
        <w:rPr>
          <w:lang w:val="de-AT"/>
        </w:rPr>
      </w:pPr>
      <w:r>
        <w:rPr>
          <w:lang w:val="de-AT"/>
        </w:rPr>
        <w:t>Fokus2000 Leere HAB Datensätze mit Los/Polter erstellen</w:t>
      </w:r>
    </w:p>
    <w:p w14:paraId="187DB498" w14:textId="2D148264" w:rsidR="001B3BDE" w:rsidRDefault="001B3BDE" w:rsidP="001B3BDE">
      <w:pPr>
        <w:pStyle w:val="Heading3"/>
        <w:rPr>
          <w:lang w:val="de-AT"/>
        </w:rPr>
      </w:pPr>
      <w:r>
        <w:rPr>
          <w:lang w:val="de-AT"/>
        </w:rPr>
        <w:t>Version 2.0.0.1 / Version vom 17.11.2025</w:t>
      </w:r>
    </w:p>
    <w:p w14:paraId="5BC76386" w14:textId="77777777" w:rsidR="001B3BDE" w:rsidRDefault="001B3BDE" w:rsidP="001B3BDE">
      <w:pPr>
        <w:pStyle w:val="ListParagraph"/>
        <w:numPr>
          <w:ilvl w:val="0"/>
          <w:numId w:val="50"/>
        </w:numPr>
        <w:rPr>
          <w:lang w:val="de-AT"/>
        </w:rPr>
      </w:pPr>
      <w:r>
        <w:rPr>
          <w:lang w:val="de-AT"/>
        </w:rPr>
        <w:t>Versionsnummer eingeführt</w:t>
      </w:r>
    </w:p>
    <w:p w14:paraId="2DEBA984" w14:textId="436A302F" w:rsidR="001B3BDE" w:rsidRDefault="001B3BDE" w:rsidP="001B3BDE">
      <w:pPr>
        <w:pStyle w:val="ListParagraph"/>
        <w:numPr>
          <w:ilvl w:val="0"/>
          <w:numId w:val="50"/>
        </w:numPr>
        <w:rPr>
          <w:lang w:val="de-AT"/>
        </w:rPr>
      </w:pPr>
      <w:r>
        <w:rPr>
          <w:lang w:val="de-AT"/>
        </w:rPr>
        <w:t>Kopfdatenzuordnung bei Fokus2000 leere HAB Datensätze implementieren</w:t>
      </w:r>
    </w:p>
    <w:p w14:paraId="57A0F274" w14:textId="0271727F" w:rsidR="00AD5985" w:rsidRDefault="00AD5985" w:rsidP="00AD5985">
      <w:pPr>
        <w:pStyle w:val="Heading3"/>
        <w:rPr>
          <w:lang w:val="de-AT"/>
        </w:rPr>
      </w:pPr>
      <w:r>
        <w:rPr>
          <w:lang w:val="de-AT"/>
        </w:rPr>
        <w:t>Version 2.0.0.2</w:t>
      </w:r>
    </w:p>
    <w:p w14:paraId="65F76637" w14:textId="7326F2B4" w:rsidR="00AD5985" w:rsidRDefault="00AD5985" w:rsidP="00AD5985">
      <w:pPr>
        <w:pStyle w:val="ListParagraph"/>
        <w:numPr>
          <w:ilvl w:val="0"/>
          <w:numId w:val="51"/>
        </w:numPr>
        <w:rPr>
          <w:lang w:val="de-AT"/>
        </w:rPr>
      </w:pPr>
      <w:r>
        <w:rPr>
          <w:lang w:val="de-AT"/>
        </w:rPr>
        <w:t>Afterimport SP ausführen wenn keine Exe vorhanden ist</w:t>
      </w:r>
    </w:p>
    <w:p w14:paraId="1CE35250" w14:textId="24288A89" w:rsidR="00AD5985" w:rsidRDefault="00AD5985" w:rsidP="00AD5985">
      <w:pPr>
        <w:pStyle w:val="ListParagraph"/>
        <w:numPr>
          <w:ilvl w:val="0"/>
          <w:numId w:val="51"/>
        </w:numPr>
        <w:rPr>
          <w:lang w:val="de-AT"/>
        </w:rPr>
      </w:pPr>
      <w:r>
        <w:rPr>
          <w:lang w:val="de-AT"/>
        </w:rPr>
        <w:t>Kein Absturz wenn in TA kein PTR ist</w:t>
      </w:r>
    </w:p>
    <w:p w14:paraId="2A737CEA" w14:textId="26489750" w:rsidR="003E743A" w:rsidRDefault="003E743A" w:rsidP="003E743A">
      <w:pPr>
        <w:pStyle w:val="Heading3"/>
        <w:rPr>
          <w:lang w:val="de-AT"/>
        </w:rPr>
      </w:pPr>
      <w:r>
        <w:rPr>
          <w:lang w:val="de-AT"/>
        </w:rPr>
        <w:t>Version 2.0.0.3</w:t>
      </w:r>
    </w:p>
    <w:p w14:paraId="700018C8" w14:textId="5E3E43CB" w:rsidR="003E743A" w:rsidRDefault="003E743A" w:rsidP="003E743A">
      <w:pPr>
        <w:pStyle w:val="ListParagraph"/>
        <w:numPr>
          <w:ilvl w:val="0"/>
          <w:numId w:val="52"/>
        </w:numPr>
        <w:rPr>
          <w:lang w:val="de-AT"/>
        </w:rPr>
      </w:pPr>
      <w:r>
        <w:rPr>
          <w:lang w:val="de-AT"/>
        </w:rPr>
        <w:t xml:space="preserve">NRW Files neu: Wenn Stückzahl </w:t>
      </w:r>
      <w:r w:rsidR="005A77D6">
        <w:rPr>
          <w:lang w:val="de-AT"/>
        </w:rPr>
        <w:t xml:space="preserve">in HLE </w:t>
      </w:r>
      <w:r>
        <w:rPr>
          <w:lang w:val="de-AT"/>
        </w:rPr>
        <w:t>nicht gefüllt dann = 0</w:t>
      </w:r>
    </w:p>
    <w:p w14:paraId="69BB1812" w14:textId="2DB12931" w:rsidR="005A77D6" w:rsidRDefault="005A77D6" w:rsidP="005A77D6">
      <w:pPr>
        <w:pStyle w:val="Heading3"/>
        <w:rPr>
          <w:lang w:val="de-AT"/>
        </w:rPr>
      </w:pPr>
      <w:r>
        <w:rPr>
          <w:lang w:val="de-AT"/>
        </w:rPr>
        <w:t>Version 2.0.0.4</w:t>
      </w:r>
    </w:p>
    <w:p w14:paraId="31143ACA" w14:textId="0FF240CE" w:rsidR="005A77D6" w:rsidRDefault="005A77D6" w:rsidP="005A77D6">
      <w:pPr>
        <w:pStyle w:val="ListParagraph"/>
        <w:numPr>
          <w:ilvl w:val="0"/>
          <w:numId w:val="52"/>
        </w:numPr>
        <w:rPr>
          <w:lang w:val="de-AT"/>
        </w:rPr>
      </w:pPr>
      <w:r>
        <w:rPr>
          <w:lang w:val="de-AT"/>
        </w:rPr>
        <w:t>NRW Files neu: Wenn Stückzahl in HLA nicht gefüllt dann = 0</w:t>
      </w:r>
    </w:p>
    <w:p w14:paraId="115E8ED3" w14:textId="7E99D416" w:rsidR="00413F0F" w:rsidRDefault="00413F0F" w:rsidP="00413F0F">
      <w:pPr>
        <w:pStyle w:val="Heading3"/>
        <w:rPr>
          <w:lang w:val="de-AT"/>
        </w:rPr>
      </w:pPr>
      <w:r>
        <w:rPr>
          <w:lang w:val="de-AT"/>
        </w:rPr>
        <w:t>Version 2.0.0.5</w:t>
      </w:r>
    </w:p>
    <w:p w14:paraId="7EECA769" w14:textId="3E27D892" w:rsidR="00413F0F" w:rsidRDefault="00413F0F" w:rsidP="00413F0F">
      <w:pPr>
        <w:pStyle w:val="ListParagraph"/>
        <w:numPr>
          <w:ilvl w:val="0"/>
          <w:numId w:val="52"/>
        </w:numPr>
        <w:rPr>
          <w:lang w:val="de-AT"/>
        </w:rPr>
      </w:pPr>
      <w:r>
        <w:rPr>
          <w:lang w:val="de-AT"/>
        </w:rPr>
        <w:t>Fokus2000 Files Polter/GKL zuordnung wenn Info nur in HLA und nicht in HLE</w:t>
      </w:r>
    </w:p>
    <w:p w14:paraId="31621C29" w14:textId="0611D9EF" w:rsidR="00063759" w:rsidRDefault="00063759" w:rsidP="00063759">
      <w:pPr>
        <w:pStyle w:val="Heading3"/>
        <w:rPr>
          <w:lang w:val="de-AT"/>
        </w:rPr>
      </w:pPr>
      <w:r>
        <w:rPr>
          <w:lang w:val="de-AT"/>
        </w:rPr>
        <w:t>Version 2.0.0.6</w:t>
      </w:r>
    </w:p>
    <w:p w14:paraId="06831C6B" w14:textId="0F5ABF73" w:rsidR="00063759" w:rsidRDefault="00063759" w:rsidP="00063759">
      <w:pPr>
        <w:pStyle w:val="ListParagraph"/>
        <w:numPr>
          <w:ilvl w:val="0"/>
          <w:numId w:val="52"/>
        </w:numPr>
        <w:rPr>
          <w:lang w:val="de-AT"/>
        </w:rPr>
      </w:pPr>
      <w:r>
        <w:rPr>
          <w:lang w:val="de-AT"/>
        </w:rPr>
        <w:t>Fokus2000/ForstBW Files GKL Zuordnung von HLA wieder zurück</w:t>
      </w:r>
    </w:p>
    <w:p w14:paraId="774E3B47" w14:textId="6A4A2070" w:rsidR="00063759" w:rsidRDefault="00063759" w:rsidP="00063759">
      <w:pPr>
        <w:pStyle w:val="ListParagraph"/>
        <w:numPr>
          <w:ilvl w:val="0"/>
          <w:numId w:val="52"/>
        </w:numPr>
        <w:rPr>
          <w:lang w:val="de-AT"/>
        </w:rPr>
      </w:pPr>
      <w:r>
        <w:rPr>
          <w:lang w:val="de-AT"/>
        </w:rPr>
        <w:t>Stückzahl wenn in HLA nicht gefüllt aus HLK oder dann aus Anzahl HLE nehmen</w:t>
      </w:r>
    </w:p>
    <w:p w14:paraId="6DA94E54" w14:textId="55644B9C" w:rsidR="00063759" w:rsidRDefault="00063759" w:rsidP="00063759">
      <w:pPr>
        <w:pStyle w:val="ListParagraph"/>
        <w:numPr>
          <w:ilvl w:val="0"/>
          <w:numId w:val="52"/>
        </w:numPr>
        <w:rPr>
          <w:lang w:val="de-AT"/>
        </w:rPr>
      </w:pPr>
      <w:r>
        <w:rPr>
          <w:lang w:val="de-AT"/>
        </w:rPr>
        <w:t>Betrieb UID Verwenden um WB Zuordnung zu machen (Nur HLA und aus Region BW)</w:t>
      </w:r>
    </w:p>
    <w:p w14:paraId="2E158C1C" w14:textId="72BDBBDC" w:rsidR="00C91DFE" w:rsidRDefault="00C91DFE" w:rsidP="00C91DFE">
      <w:pPr>
        <w:pStyle w:val="Heading3"/>
        <w:rPr>
          <w:lang w:val="de-AT"/>
        </w:rPr>
      </w:pPr>
      <w:r>
        <w:rPr>
          <w:lang w:val="de-AT"/>
        </w:rPr>
        <w:t>Version 2.0.0.7</w:t>
      </w:r>
    </w:p>
    <w:p w14:paraId="7888173D" w14:textId="1CCE9488" w:rsidR="00C91DFE" w:rsidRDefault="00C91DFE" w:rsidP="00C91DFE">
      <w:pPr>
        <w:pStyle w:val="ListParagraph"/>
        <w:numPr>
          <w:ilvl w:val="0"/>
          <w:numId w:val="53"/>
        </w:numPr>
        <w:rPr>
          <w:lang w:val="de-AT"/>
        </w:rPr>
      </w:pPr>
      <w:r>
        <w:rPr>
          <w:lang w:val="de-AT"/>
        </w:rPr>
        <w:t>ForstBW Listenname Vorladen mit FWJ+Revier+HAB+Los</w:t>
      </w:r>
    </w:p>
    <w:p w14:paraId="130977B9" w14:textId="1C52EC0F" w:rsidR="00412663" w:rsidRDefault="004D6B00" w:rsidP="00412663">
      <w:pPr>
        <w:pStyle w:val="Heading3"/>
        <w:rPr>
          <w:lang w:val="de-AT"/>
        </w:rPr>
      </w:pPr>
      <w:r>
        <w:rPr>
          <w:lang w:val="de-AT"/>
        </w:rPr>
        <w:t>Version 2.0.0.8</w:t>
      </w:r>
    </w:p>
    <w:p w14:paraId="329957FC" w14:textId="46FDB2B4" w:rsidR="004D6B00" w:rsidRDefault="004D6B00" w:rsidP="004D6B00">
      <w:pPr>
        <w:pStyle w:val="ListParagraph"/>
        <w:numPr>
          <w:ilvl w:val="0"/>
          <w:numId w:val="53"/>
        </w:numPr>
        <w:rPr>
          <w:lang w:val="de-AT"/>
        </w:rPr>
      </w:pPr>
      <w:r>
        <w:rPr>
          <w:lang w:val="de-AT"/>
        </w:rPr>
        <w:t>Ladenburger automatisch als Verkaufsmaß importieren</w:t>
      </w:r>
    </w:p>
    <w:p w14:paraId="4A14CA4C" w14:textId="35B19E7E" w:rsidR="006D1BCA" w:rsidRDefault="006D1BCA" w:rsidP="006D1BCA">
      <w:pPr>
        <w:pStyle w:val="Heading3"/>
        <w:rPr>
          <w:lang w:val="de-AT"/>
        </w:rPr>
      </w:pPr>
      <w:r>
        <w:rPr>
          <w:lang w:val="de-AT"/>
        </w:rPr>
        <w:t>Version 2.0.0.9</w:t>
      </w:r>
    </w:p>
    <w:p w14:paraId="5623E5BE" w14:textId="73F6BC9C" w:rsidR="006D1BCA" w:rsidRPr="002E2C79" w:rsidRDefault="006D1BCA" w:rsidP="006D1BCA">
      <w:pPr>
        <w:pStyle w:val="ListParagraph"/>
        <w:numPr>
          <w:ilvl w:val="0"/>
          <w:numId w:val="53"/>
        </w:numPr>
        <w:rPr>
          <w:lang w:val="de-AT"/>
        </w:rPr>
      </w:pPr>
      <w:r w:rsidRPr="006D1BCA">
        <w:t>Bien-Holz Uelzen</w:t>
      </w:r>
      <w:r>
        <w:t xml:space="preserve"> Rechnungsimport umgesetzt</w:t>
      </w:r>
    </w:p>
    <w:p w14:paraId="31C6AEFD" w14:textId="07712608" w:rsidR="002E2C79" w:rsidRDefault="002E2C79" w:rsidP="002E2C79">
      <w:pPr>
        <w:pStyle w:val="Heading3"/>
        <w:rPr>
          <w:lang w:val="de-AT"/>
        </w:rPr>
      </w:pPr>
      <w:r>
        <w:rPr>
          <w:lang w:val="de-AT"/>
        </w:rPr>
        <w:t>Version 2.0.0.10</w:t>
      </w:r>
    </w:p>
    <w:p w14:paraId="39ECB072" w14:textId="472942C5" w:rsidR="002E2C79" w:rsidRDefault="002E2C79" w:rsidP="002E2C79">
      <w:pPr>
        <w:pStyle w:val="ListParagraph"/>
        <w:numPr>
          <w:ilvl w:val="0"/>
          <w:numId w:val="53"/>
        </w:numPr>
        <w:rPr>
          <w:lang w:val="de-AT"/>
        </w:rPr>
      </w:pPr>
      <w:r>
        <w:rPr>
          <w:lang w:val="de-AT"/>
        </w:rPr>
        <w:t>Neue Firma Kellerholz GmbH hinzugefügt</w:t>
      </w:r>
    </w:p>
    <w:p w14:paraId="553E4D86" w14:textId="6CE33767" w:rsidR="002E2C79" w:rsidRDefault="00D17EEF" w:rsidP="002E2C79">
      <w:pPr>
        <w:pStyle w:val="ListParagraph"/>
        <w:numPr>
          <w:ilvl w:val="0"/>
          <w:numId w:val="53"/>
        </w:numPr>
        <w:rPr>
          <w:lang w:val="de-AT"/>
        </w:rPr>
      </w:pPr>
      <w:r>
        <w:rPr>
          <w:lang w:val="de-AT"/>
        </w:rPr>
        <w:t>LogStack SMART</w:t>
      </w:r>
      <w:r w:rsidR="002E2C79">
        <w:rPr>
          <w:lang w:val="de-AT"/>
        </w:rPr>
        <w:t xml:space="preserve"> Testfiles</w:t>
      </w:r>
    </w:p>
    <w:p w14:paraId="56481784" w14:textId="7506AA69" w:rsidR="00373B42" w:rsidRDefault="00373B42" w:rsidP="00373B42">
      <w:pPr>
        <w:pStyle w:val="Heading3"/>
        <w:rPr>
          <w:lang w:val="de-AT"/>
        </w:rPr>
      </w:pPr>
      <w:r>
        <w:rPr>
          <w:lang w:val="de-AT"/>
        </w:rPr>
        <w:t>Version 2.0.0.11</w:t>
      </w:r>
    </w:p>
    <w:p w14:paraId="5C246E98" w14:textId="482C93FB" w:rsidR="00373B42" w:rsidRDefault="00373B42" w:rsidP="00373B42">
      <w:pPr>
        <w:pStyle w:val="ListParagraph"/>
        <w:numPr>
          <w:ilvl w:val="0"/>
          <w:numId w:val="54"/>
        </w:numPr>
        <w:rPr>
          <w:lang w:val="de-AT"/>
        </w:rPr>
      </w:pPr>
      <w:r>
        <w:rPr>
          <w:lang w:val="de-AT"/>
        </w:rPr>
        <w:t>Logstack Files</w:t>
      </w:r>
    </w:p>
    <w:p w14:paraId="2BBEE45D" w14:textId="2833C0E1" w:rsidR="005D55CC" w:rsidRDefault="005D55CC" w:rsidP="005D55CC">
      <w:pPr>
        <w:pStyle w:val="Heading3"/>
        <w:rPr>
          <w:lang w:val="de-AT"/>
        </w:rPr>
      </w:pPr>
      <w:r>
        <w:rPr>
          <w:lang w:val="de-AT"/>
        </w:rPr>
        <w:lastRenderedPageBreak/>
        <w:t>Version 2.12</w:t>
      </w:r>
    </w:p>
    <w:p w14:paraId="660A5093" w14:textId="7C8C5609" w:rsidR="005D55CC" w:rsidRPr="005D55CC" w:rsidRDefault="005D55CC" w:rsidP="005D55CC">
      <w:pPr>
        <w:pStyle w:val="ListParagraph"/>
        <w:numPr>
          <w:ilvl w:val="0"/>
          <w:numId w:val="54"/>
        </w:numPr>
        <w:rPr>
          <w:lang w:val="de-AT"/>
        </w:rPr>
      </w:pPr>
      <w:r>
        <w:rPr>
          <w:lang w:val="de-AT"/>
        </w:rPr>
        <w:t>LogStack Anpassungen WBV Bamberg</w:t>
      </w:r>
    </w:p>
    <w:sectPr w:rsidR="005D55CC" w:rsidRPr="005D55CC" w:rsidSect="007F6029">
      <w:headerReference w:type="even" r:id="rId138"/>
      <w:headerReference w:type="default" r:id="rId139"/>
      <w:footerReference w:type="even" r:id="rId140"/>
      <w:footerReference w:type="default" r:id="rId141"/>
      <w:headerReference w:type="first" r:id="rId142"/>
      <w:footerReference w:type="first" r:id="rId143"/>
      <w:pgSz w:w="11906" w:h="16838"/>
      <w:pgMar w:top="1588" w:right="1418" w:bottom="102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0998A0" w14:textId="77777777" w:rsidR="00E77EF9" w:rsidRDefault="00E77EF9">
      <w:r>
        <w:separator/>
      </w:r>
    </w:p>
  </w:endnote>
  <w:endnote w:type="continuationSeparator" w:id="0">
    <w:p w14:paraId="7E50F59F" w14:textId="77777777" w:rsidR="00E77EF9" w:rsidRDefault="00E77E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54BCF" w14:textId="77777777" w:rsidR="00305688" w:rsidRDefault="003056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860B8E" w14:textId="449201F9" w:rsidR="00305688" w:rsidRPr="00832B39" w:rsidRDefault="00305688" w:rsidP="00FC6DD8">
    <w:pPr>
      <w:pStyle w:val="Footer"/>
      <w:jc w:val="right"/>
      <w:rPr>
        <w:color w:val="1F497D" w:themeColor="text2"/>
        <w:sz w:val="16"/>
        <w:szCs w:val="16"/>
      </w:rPr>
    </w:pPr>
    <w:r w:rsidRPr="00832B39">
      <w:rPr>
        <w:color w:val="1F497D" w:themeColor="text2"/>
        <w:sz w:val="16"/>
        <w:szCs w:val="16"/>
      </w:rPr>
      <w:fldChar w:fldCharType="begin"/>
    </w:r>
    <w:r w:rsidRPr="00832B39">
      <w:rPr>
        <w:color w:val="1F497D" w:themeColor="text2"/>
        <w:sz w:val="16"/>
        <w:szCs w:val="16"/>
      </w:rPr>
      <w:instrText xml:space="preserve"> FILENAME</w:instrText>
    </w:r>
    <w:r w:rsidRPr="00832B39">
      <w:rPr>
        <w:color w:val="1F497D" w:themeColor="text2"/>
        <w:sz w:val="16"/>
        <w:szCs w:val="16"/>
      </w:rPr>
      <w:fldChar w:fldCharType="separate"/>
    </w:r>
    <w:r>
      <w:rPr>
        <w:noProof/>
        <w:color w:val="1F497D" w:themeColor="text2"/>
        <w:sz w:val="16"/>
        <w:szCs w:val="16"/>
      </w:rPr>
      <w:t>BeschreibungADDOn_XML_ELDATImport.docx</w:t>
    </w:r>
    <w:r w:rsidRPr="00832B39">
      <w:rPr>
        <w:color w:val="1F497D" w:themeColor="text2"/>
        <w:sz w:val="16"/>
        <w:szCs w:val="16"/>
      </w:rPr>
      <w:fldChar w:fldCharType="end"/>
    </w:r>
    <w:r w:rsidRPr="00832B39">
      <w:rPr>
        <w:color w:val="1F497D" w:themeColor="text2"/>
        <w:sz w:val="16"/>
        <w:szCs w:val="16"/>
      </w:rPr>
      <w:t xml:space="preserve"> </w:t>
    </w:r>
    <w:r w:rsidRPr="00832B39">
      <w:rPr>
        <w:color w:val="1F497D" w:themeColor="text2"/>
        <w:sz w:val="16"/>
        <w:szCs w:val="16"/>
      </w:rPr>
      <w:tab/>
    </w:r>
    <w:r w:rsidRPr="00832B39">
      <w:rPr>
        <w:color w:val="1F497D" w:themeColor="text2"/>
        <w:sz w:val="16"/>
        <w:szCs w:val="16"/>
      </w:rPr>
      <w:fldChar w:fldCharType="begin"/>
    </w:r>
    <w:r w:rsidRPr="00832B39">
      <w:rPr>
        <w:color w:val="1F497D" w:themeColor="text2"/>
        <w:sz w:val="16"/>
        <w:szCs w:val="16"/>
      </w:rPr>
      <w:instrText xml:space="preserve"> SAVEDATE  \@ "d. MMMM yyyy"</w:instrText>
    </w:r>
    <w:r w:rsidRPr="00832B39">
      <w:rPr>
        <w:color w:val="1F497D" w:themeColor="text2"/>
        <w:sz w:val="16"/>
        <w:szCs w:val="16"/>
      </w:rPr>
      <w:fldChar w:fldCharType="separate"/>
    </w:r>
    <w:r w:rsidR="005D55CC">
      <w:rPr>
        <w:noProof/>
        <w:color w:val="1F497D" w:themeColor="text2"/>
        <w:sz w:val="16"/>
        <w:szCs w:val="16"/>
      </w:rPr>
      <w:t>27. Januar 2026</w:t>
    </w:r>
    <w:r w:rsidRPr="00832B39">
      <w:rPr>
        <w:color w:val="1F497D" w:themeColor="text2"/>
        <w:sz w:val="16"/>
        <w:szCs w:val="16"/>
      </w:rPr>
      <w:fldChar w:fldCharType="end"/>
    </w:r>
    <w:r w:rsidRPr="00832B39">
      <w:rPr>
        <w:color w:val="1F497D" w:themeColor="text2"/>
        <w:sz w:val="16"/>
        <w:szCs w:val="16"/>
      </w:rPr>
      <w:tab/>
      <w:t xml:space="preserve">Seite </w:t>
    </w:r>
    <w:r w:rsidRPr="00832B39">
      <w:rPr>
        <w:color w:val="1F497D" w:themeColor="text2"/>
        <w:sz w:val="16"/>
        <w:szCs w:val="16"/>
      </w:rPr>
      <w:fldChar w:fldCharType="begin"/>
    </w:r>
    <w:r w:rsidRPr="00832B39">
      <w:rPr>
        <w:color w:val="1F497D" w:themeColor="text2"/>
        <w:sz w:val="16"/>
        <w:szCs w:val="16"/>
      </w:rPr>
      <w:instrText xml:space="preserve"> PAGE  \* Arabic </w:instrText>
    </w:r>
    <w:r w:rsidRPr="00832B39">
      <w:rPr>
        <w:color w:val="1F497D" w:themeColor="text2"/>
        <w:sz w:val="16"/>
        <w:szCs w:val="16"/>
      </w:rPr>
      <w:fldChar w:fldCharType="separate"/>
    </w:r>
    <w:r>
      <w:rPr>
        <w:noProof/>
        <w:color w:val="1F497D" w:themeColor="text2"/>
        <w:sz w:val="16"/>
        <w:szCs w:val="16"/>
      </w:rPr>
      <w:t>10</w:t>
    </w:r>
    <w:r w:rsidRPr="00832B39">
      <w:rPr>
        <w:color w:val="1F497D" w:themeColor="text2"/>
        <w:sz w:val="16"/>
        <w:szCs w:val="16"/>
      </w:rPr>
      <w:fldChar w:fldCharType="end"/>
    </w:r>
    <w:r w:rsidRPr="00832B39">
      <w:rPr>
        <w:color w:val="1F497D" w:themeColor="text2"/>
        <w:sz w:val="16"/>
        <w:szCs w:val="16"/>
      </w:rPr>
      <w:t xml:space="preserve"> von </w:t>
    </w:r>
    <w:r w:rsidRPr="00832B39">
      <w:rPr>
        <w:color w:val="1F497D" w:themeColor="text2"/>
        <w:sz w:val="16"/>
        <w:szCs w:val="16"/>
      </w:rPr>
      <w:fldChar w:fldCharType="begin"/>
    </w:r>
    <w:r w:rsidRPr="00832B39">
      <w:rPr>
        <w:color w:val="1F497D" w:themeColor="text2"/>
        <w:sz w:val="16"/>
        <w:szCs w:val="16"/>
      </w:rPr>
      <w:instrText xml:space="preserve"> NUMPAGES </w:instrText>
    </w:r>
    <w:r w:rsidRPr="00832B39">
      <w:rPr>
        <w:color w:val="1F497D" w:themeColor="text2"/>
        <w:sz w:val="16"/>
        <w:szCs w:val="16"/>
      </w:rPr>
      <w:fldChar w:fldCharType="separate"/>
    </w:r>
    <w:r>
      <w:rPr>
        <w:noProof/>
        <w:color w:val="1F497D" w:themeColor="text2"/>
        <w:sz w:val="16"/>
        <w:szCs w:val="16"/>
      </w:rPr>
      <w:t>10</w:t>
    </w:r>
    <w:r w:rsidRPr="00832B39">
      <w:rPr>
        <w:color w:val="1F497D" w:themeColor="text2"/>
        <w:sz w:val="16"/>
        <w:szCs w:val="16"/>
      </w:rPr>
      <w:fldChar w:fldCharType="end"/>
    </w:r>
  </w:p>
  <w:p w14:paraId="097612CB" w14:textId="77777777" w:rsidR="00305688" w:rsidRDefault="00305688">
    <w:pPr>
      <w:pStyle w:val="Footer"/>
    </w:pPr>
    <w:r>
      <w:rPr>
        <w:noProof/>
      </w:rPr>
      <w:drawing>
        <wp:anchor distT="0" distB="0" distL="114300" distR="114300" simplePos="0" relativeHeight="251654144" behindDoc="0" locked="0" layoutInCell="1" allowOverlap="1" wp14:anchorId="5C88B4D1" wp14:editId="7A6C40E4">
          <wp:simplePos x="0" y="0"/>
          <wp:positionH relativeFrom="column">
            <wp:posOffset>1366520</wp:posOffset>
          </wp:positionH>
          <wp:positionV relativeFrom="paragraph">
            <wp:posOffset>180340</wp:posOffset>
          </wp:positionV>
          <wp:extent cx="1216660" cy="226695"/>
          <wp:effectExtent l="0" t="0" r="0" b="0"/>
          <wp:wrapNone/>
          <wp:docPr id="9" name="Grafik 9" descr="W:\Büro\LOGOS\NEUE LOGOS 2011\signet_LB_winforstpro_RGB_3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Büro\LOGOS\NEUE LOGOS 2011\signet_LB_winforstpro_RGB_300dpi.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16660" cy="2266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0" locked="0" layoutInCell="1" allowOverlap="1" wp14:anchorId="6B46A78D" wp14:editId="260262DD">
          <wp:simplePos x="0" y="0"/>
          <wp:positionH relativeFrom="column">
            <wp:posOffset>-343535</wp:posOffset>
          </wp:positionH>
          <wp:positionV relativeFrom="paragraph">
            <wp:posOffset>180769</wp:posOffset>
          </wp:positionV>
          <wp:extent cx="1120775" cy="229870"/>
          <wp:effectExtent l="0" t="0" r="0" b="0"/>
          <wp:wrapNone/>
          <wp:docPr id="8" name="Grafik 8" descr="W:\Büro\LOGOS\NEUE LOGOS 2011\Neue Logos_SIG_WFP_2011\signet_LB_signumat_RGB_3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Büro\LOGOS\NEUE LOGOS 2011\Neue Logos_SIG_WFP_2011\signet_LB_signumat_RGB_300dpi.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120775" cy="2298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3120" behindDoc="1" locked="0" layoutInCell="1" allowOverlap="1" wp14:anchorId="0116C6D7" wp14:editId="449791D3">
          <wp:simplePos x="0" y="0"/>
          <wp:positionH relativeFrom="column">
            <wp:posOffset>-505460</wp:posOffset>
          </wp:positionH>
          <wp:positionV relativeFrom="paragraph">
            <wp:posOffset>128064</wp:posOffset>
          </wp:positionV>
          <wp:extent cx="7194550" cy="440690"/>
          <wp:effectExtent l="0" t="0" r="0" b="0"/>
          <wp:wrapNone/>
          <wp:docPr id="10" name="Bild 4" descr="un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en"/>
                  <pic:cNvPicPr>
                    <a:picLocks noChangeAspect="1" noChangeArrowheads="1"/>
                  </pic:cNvPicPr>
                </pic:nvPicPr>
                <pic:blipFill>
                  <a:blip r:embed="rId3"/>
                  <a:srcRect/>
                  <a:stretch>
                    <a:fillRect/>
                  </a:stretch>
                </pic:blipFill>
                <pic:spPr bwMode="auto">
                  <a:xfrm>
                    <a:off x="0" y="0"/>
                    <a:ext cx="7194550" cy="440690"/>
                  </a:xfrm>
                  <a:prstGeom prst="rect">
                    <a:avLst/>
                  </a:prstGeom>
                  <a:noFill/>
                </pic:spPr>
              </pic:pic>
            </a:graphicData>
          </a:graphic>
        </wp:anchor>
      </w:drawing>
    </w:r>
    <w:r>
      <w:rPr>
        <w:noProof/>
      </w:rPr>
      <mc:AlternateContent>
        <mc:Choice Requires="wps">
          <w:drawing>
            <wp:anchor distT="0" distB="0" distL="114300" distR="114300" simplePos="0" relativeHeight="251661312" behindDoc="1" locked="0" layoutInCell="1" allowOverlap="1" wp14:anchorId="07B139F9" wp14:editId="05C227D1">
              <wp:simplePos x="0" y="0"/>
              <wp:positionH relativeFrom="column">
                <wp:posOffset>-302260</wp:posOffset>
              </wp:positionH>
              <wp:positionV relativeFrom="paragraph">
                <wp:posOffset>230505</wp:posOffset>
              </wp:positionV>
              <wp:extent cx="1532890" cy="306705"/>
              <wp:effectExtent l="2540" t="1905" r="0"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2890" cy="306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1AC7FB" id="Rectangle 3" o:spid="_x0000_s1026" style="position:absolute;margin-left:-23.8pt;margin-top:18.15pt;width:120.7pt;height:24.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" stroked="f"/>
          </w:pict>
        </mc:Fallback>
      </mc:AlternateContent>
    </w:r>
    <w:r>
      <w:rPr>
        <w:noProof/>
      </w:rPr>
      <mc:AlternateContent>
        <mc:Choice Requires="wps">
          <w:drawing>
            <wp:anchor distT="0" distB="0" distL="114300" distR="114300" simplePos="0" relativeHeight="251659264" behindDoc="0" locked="0" layoutInCell="1" allowOverlap="1" wp14:anchorId="520B2EDB" wp14:editId="047E4071">
              <wp:simplePos x="0" y="0"/>
              <wp:positionH relativeFrom="column">
                <wp:posOffset>2927350</wp:posOffset>
              </wp:positionH>
              <wp:positionV relativeFrom="paragraph">
                <wp:posOffset>230505</wp:posOffset>
              </wp:positionV>
              <wp:extent cx="1532890" cy="306705"/>
              <wp:effectExtent l="3175" t="1905"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2890" cy="306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38C137" id="Rectangle 2" o:spid="_x0000_s1026" style="position:absolute;margin-left:230.5pt;margin-top:18.15pt;width:120.7pt;height:2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" stroked="f"/>
          </w:pict>
        </mc:Fallback>
      </mc:AlternateContent>
    </w:r>
    <w:r>
      <w:rPr>
        <w:noProof/>
      </w:rPr>
      <mc:AlternateContent>
        <mc:Choice Requires="wps">
          <w:drawing>
            <wp:anchor distT="0" distB="0" distL="114300" distR="114300" simplePos="0" relativeHeight="251657216" behindDoc="1" locked="0" layoutInCell="1" allowOverlap="1" wp14:anchorId="41A9C284" wp14:editId="7A7AD569">
              <wp:simplePos x="0" y="0"/>
              <wp:positionH relativeFrom="column">
                <wp:posOffset>1123950</wp:posOffset>
              </wp:positionH>
              <wp:positionV relativeFrom="paragraph">
                <wp:posOffset>230505</wp:posOffset>
              </wp:positionV>
              <wp:extent cx="1532890" cy="306705"/>
              <wp:effectExtent l="0" t="1905" r="635"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2890" cy="306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B084BF" id="Rectangle 1" o:spid="_x0000_s1026" style="position:absolute;margin-left:88.5pt;margin-top:18.15pt;width:120.7pt;height:2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" stroked="f"/>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4DE52B" w14:textId="77777777" w:rsidR="00305688" w:rsidRDefault="0030568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6D4604" w14:textId="77777777" w:rsidR="00E77EF9" w:rsidRDefault="00E77EF9">
      <w:r>
        <w:separator/>
      </w:r>
    </w:p>
  </w:footnote>
  <w:footnote w:type="continuationSeparator" w:id="0">
    <w:p w14:paraId="443BB843" w14:textId="77777777" w:rsidR="00E77EF9" w:rsidRDefault="00E77E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B6974" w14:textId="77777777" w:rsidR="00305688" w:rsidRDefault="003056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D95CC5" w14:textId="77777777" w:rsidR="00305688" w:rsidRPr="00EF329D" w:rsidRDefault="00305688" w:rsidP="00EF329D">
    <w:pPr>
      <w:pStyle w:val="Header"/>
      <w:rPr>
        <w:szCs w:val="16"/>
      </w:rPr>
    </w:pPr>
    <w:r>
      <w:rPr>
        <w:noProof/>
        <w:szCs w:val="16"/>
      </w:rPr>
      <w:drawing>
        <wp:anchor distT="0" distB="0" distL="114300" distR="114300" simplePos="0" relativeHeight="251654656" behindDoc="1" locked="0" layoutInCell="1" allowOverlap="1" wp14:anchorId="46E3B7A5" wp14:editId="3F92B666">
          <wp:simplePos x="0" y="0"/>
          <wp:positionH relativeFrom="column">
            <wp:posOffset>-542290</wp:posOffset>
          </wp:positionH>
          <wp:positionV relativeFrom="paragraph">
            <wp:posOffset>-354330</wp:posOffset>
          </wp:positionV>
          <wp:extent cx="7230745" cy="838200"/>
          <wp:effectExtent l="19050" t="0" r="8255" b="0"/>
          <wp:wrapNone/>
          <wp:docPr id="7" name="Bild 5"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 descr="Test"/>
                  <pic:cNvPicPr>
                    <a:picLocks noChangeAspect="1" noChangeArrowheads="1"/>
                  </pic:cNvPicPr>
                </pic:nvPicPr>
                <pic:blipFill>
                  <a:blip r:embed="rId1"/>
                  <a:srcRect/>
                  <a:stretch>
                    <a:fillRect/>
                  </a:stretch>
                </pic:blipFill>
                <pic:spPr bwMode="auto">
                  <a:xfrm>
                    <a:off x="0" y="0"/>
                    <a:ext cx="7230745" cy="838200"/>
                  </a:xfrm>
                  <a:prstGeom prst="rect">
                    <a:avLst/>
                  </a:prstGeom>
                  <a:noFill/>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A1F73" w14:textId="77777777" w:rsidR="00305688" w:rsidRDefault="003056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D47C69"/>
    <w:multiLevelType w:val="hybridMultilevel"/>
    <w:tmpl w:val="5A5C07A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8AE1F16"/>
    <w:multiLevelType w:val="hybridMultilevel"/>
    <w:tmpl w:val="B268D34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090B2DD5"/>
    <w:multiLevelType w:val="hybridMultilevel"/>
    <w:tmpl w:val="B3404E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BB54E61"/>
    <w:multiLevelType w:val="multilevel"/>
    <w:tmpl w:val="5F3C10FC"/>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 w15:restartNumberingAfterBreak="0">
    <w:nsid w:val="0C3158AD"/>
    <w:multiLevelType w:val="hybridMultilevel"/>
    <w:tmpl w:val="B2CA8D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2632620"/>
    <w:multiLevelType w:val="hybridMultilevel"/>
    <w:tmpl w:val="A27AC8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549442C"/>
    <w:multiLevelType w:val="hybridMultilevel"/>
    <w:tmpl w:val="3C8AE3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54B02FB"/>
    <w:multiLevelType w:val="hybridMultilevel"/>
    <w:tmpl w:val="CDA60C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5BC0E0B"/>
    <w:multiLevelType w:val="hybridMultilevel"/>
    <w:tmpl w:val="05B43DEA"/>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9" w15:restartNumberingAfterBreak="0">
    <w:nsid w:val="17374AF2"/>
    <w:multiLevelType w:val="hybridMultilevel"/>
    <w:tmpl w:val="0F48AB4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1AE86DC2"/>
    <w:multiLevelType w:val="hybridMultilevel"/>
    <w:tmpl w:val="EC54EA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E0A266E"/>
    <w:multiLevelType w:val="hybridMultilevel"/>
    <w:tmpl w:val="068ED4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56B4134"/>
    <w:multiLevelType w:val="hybridMultilevel"/>
    <w:tmpl w:val="39B666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82D7EAD"/>
    <w:multiLevelType w:val="hybridMultilevel"/>
    <w:tmpl w:val="7AE4F078"/>
    <w:lvl w:ilvl="0" w:tplc="0C070001">
      <w:start w:val="1"/>
      <w:numFmt w:val="bullet"/>
      <w:lvlText w:val=""/>
      <w:lvlJc w:val="left"/>
      <w:pPr>
        <w:ind w:left="1069" w:hanging="360"/>
      </w:pPr>
      <w:rPr>
        <w:rFonts w:ascii="Symbol" w:hAnsi="Symbol" w:hint="default"/>
      </w:rPr>
    </w:lvl>
    <w:lvl w:ilvl="1" w:tplc="0C070003" w:tentative="1">
      <w:start w:val="1"/>
      <w:numFmt w:val="bullet"/>
      <w:lvlText w:val="o"/>
      <w:lvlJc w:val="left"/>
      <w:pPr>
        <w:ind w:left="1789" w:hanging="360"/>
      </w:pPr>
      <w:rPr>
        <w:rFonts w:ascii="Courier New" w:hAnsi="Courier New" w:cs="Courier New" w:hint="default"/>
      </w:rPr>
    </w:lvl>
    <w:lvl w:ilvl="2" w:tplc="0C070005" w:tentative="1">
      <w:start w:val="1"/>
      <w:numFmt w:val="bullet"/>
      <w:lvlText w:val=""/>
      <w:lvlJc w:val="left"/>
      <w:pPr>
        <w:ind w:left="2509" w:hanging="360"/>
      </w:pPr>
      <w:rPr>
        <w:rFonts w:ascii="Wingdings" w:hAnsi="Wingdings" w:hint="default"/>
      </w:rPr>
    </w:lvl>
    <w:lvl w:ilvl="3" w:tplc="0C070001" w:tentative="1">
      <w:start w:val="1"/>
      <w:numFmt w:val="bullet"/>
      <w:lvlText w:val=""/>
      <w:lvlJc w:val="left"/>
      <w:pPr>
        <w:ind w:left="3229" w:hanging="360"/>
      </w:pPr>
      <w:rPr>
        <w:rFonts w:ascii="Symbol" w:hAnsi="Symbol" w:hint="default"/>
      </w:rPr>
    </w:lvl>
    <w:lvl w:ilvl="4" w:tplc="0C070003" w:tentative="1">
      <w:start w:val="1"/>
      <w:numFmt w:val="bullet"/>
      <w:lvlText w:val="o"/>
      <w:lvlJc w:val="left"/>
      <w:pPr>
        <w:ind w:left="3949" w:hanging="360"/>
      </w:pPr>
      <w:rPr>
        <w:rFonts w:ascii="Courier New" w:hAnsi="Courier New" w:cs="Courier New" w:hint="default"/>
      </w:rPr>
    </w:lvl>
    <w:lvl w:ilvl="5" w:tplc="0C070005" w:tentative="1">
      <w:start w:val="1"/>
      <w:numFmt w:val="bullet"/>
      <w:lvlText w:val=""/>
      <w:lvlJc w:val="left"/>
      <w:pPr>
        <w:ind w:left="4669" w:hanging="360"/>
      </w:pPr>
      <w:rPr>
        <w:rFonts w:ascii="Wingdings" w:hAnsi="Wingdings" w:hint="default"/>
      </w:rPr>
    </w:lvl>
    <w:lvl w:ilvl="6" w:tplc="0C070001" w:tentative="1">
      <w:start w:val="1"/>
      <w:numFmt w:val="bullet"/>
      <w:lvlText w:val=""/>
      <w:lvlJc w:val="left"/>
      <w:pPr>
        <w:ind w:left="5389" w:hanging="360"/>
      </w:pPr>
      <w:rPr>
        <w:rFonts w:ascii="Symbol" w:hAnsi="Symbol" w:hint="default"/>
      </w:rPr>
    </w:lvl>
    <w:lvl w:ilvl="7" w:tplc="0C070003" w:tentative="1">
      <w:start w:val="1"/>
      <w:numFmt w:val="bullet"/>
      <w:lvlText w:val="o"/>
      <w:lvlJc w:val="left"/>
      <w:pPr>
        <w:ind w:left="6109" w:hanging="360"/>
      </w:pPr>
      <w:rPr>
        <w:rFonts w:ascii="Courier New" w:hAnsi="Courier New" w:cs="Courier New" w:hint="default"/>
      </w:rPr>
    </w:lvl>
    <w:lvl w:ilvl="8" w:tplc="0C070005" w:tentative="1">
      <w:start w:val="1"/>
      <w:numFmt w:val="bullet"/>
      <w:lvlText w:val=""/>
      <w:lvlJc w:val="left"/>
      <w:pPr>
        <w:ind w:left="6829" w:hanging="360"/>
      </w:pPr>
      <w:rPr>
        <w:rFonts w:ascii="Wingdings" w:hAnsi="Wingdings" w:hint="default"/>
      </w:rPr>
    </w:lvl>
  </w:abstractNum>
  <w:abstractNum w:abstractNumId="14" w15:restartNumberingAfterBreak="0">
    <w:nsid w:val="294F6F6C"/>
    <w:multiLevelType w:val="hybridMultilevel"/>
    <w:tmpl w:val="A36E5B9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5" w15:restartNumberingAfterBreak="0">
    <w:nsid w:val="2B0F2B23"/>
    <w:multiLevelType w:val="hybridMultilevel"/>
    <w:tmpl w:val="B704A9B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2C810D5A"/>
    <w:multiLevelType w:val="hybridMultilevel"/>
    <w:tmpl w:val="60A2ACF0"/>
    <w:lvl w:ilvl="0" w:tplc="0C070001">
      <w:start w:val="1"/>
      <w:numFmt w:val="bullet"/>
      <w:lvlText w:val=""/>
      <w:lvlJc w:val="left"/>
      <w:pPr>
        <w:ind w:left="1146" w:hanging="360"/>
      </w:pPr>
      <w:rPr>
        <w:rFonts w:ascii="Symbol" w:hAnsi="Symbol" w:hint="default"/>
      </w:rPr>
    </w:lvl>
    <w:lvl w:ilvl="1" w:tplc="0C070003" w:tentative="1">
      <w:start w:val="1"/>
      <w:numFmt w:val="bullet"/>
      <w:lvlText w:val="o"/>
      <w:lvlJc w:val="left"/>
      <w:pPr>
        <w:ind w:left="1866" w:hanging="360"/>
      </w:pPr>
      <w:rPr>
        <w:rFonts w:ascii="Courier New" w:hAnsi="Courier New" w:cs="Courier New" w:hint="default"/>
      </w:rPr>
    </w:lvl>
    <w:lvl w:ilvl="2" w:tplc="0C070005" w:tentative="1">
      <w:start w:val="1"/>
      <w:numFmt w:val="bullet"/>
      <w:lvlText w:val=""/>
      <w:lvlJc w:val="left"/>
      <w:pPr>
        <w:ind w:left="2586" w:hanging="360"/>
      </w:pPr>
      <w:rPr>
        <w:rFonts w:ascii="Wingdings" w:hAnsi="Wingdings" w:hint="default"/>
      </w:rPr>
    </w:lvl>
    <w:lvl w:ilvl="3" w:tplc="0C070001" w:tentative="1">
      <w:start w:val="1"/>
      <w:numFmt w:val="bullet"/>
      <w:lvlText w:val=""/>
      <w:lvlJc w:val="left"/>
      <w:pPr>
        <w:ind w:left="3306" w:hanging="360"/>
      </w:pPr>
      <w:rPr>
        <w:rFonts w:ascii="Symbol" w:hAnsi="Symbol" w:hint="default"/>
      </w:rPr>
    </w:lvl>
    <w:lvl w:ilvl="4" w:tplc="0C070003" w:tentative="1">
      <w:start w:val="1"/>
      <w:numFmt w:val="bullet"/>
      <w:lvlText w:val="o"/>
      <w:lvlJc w:val="left"/>
      <w:pPr>
        <w:ind w:left="4026" w:hanging="360"/>
      </w:pPr>
      <w:rPr>
        <w:rFonts w:ascii="Courier New" w:hAnsi="Courier New" w:cs="Courier New" w:hint="default"/>
      </w:rPr>
    </w:lvl>
    <w:lvl w:ilvl="5" w:tplc="0C070005" w:tentative="1">
      <w:start w:val="1"/>
      <w:numFmt w:val="bullet"/>
      <w:lvlText w:val=""/>
      <w:lvlJc w:val="left"/>
      <w:pPr>
        <w:ind w:left="4746" w:hanging="360"/>
      </w:pPr>
      <w:rPr>
        <w:rFonts w:ascii="Wingdings" w:hAnsi="Wingdings" w:hint="default"/>
      </w:rPr>
    </w:lvl>
    <w:lvl w:ilvl="6" w:tplc="0C070001" w:tentative="1">
      <w:start w:val="1"/>
      <w:numFmt w:val="bullet"/>
      <w:lvlText w:val=""/>
      <w:lvlJc w:val="left"/>
      <w:pPr>
        <w:ind w:left="5466" w:hanging="360"/>
      </w:pPr>
      <w:rPr>
        <w:rFonts w:ascii="Symbol" w:hAnsi="Symbol" w:hint="default"/>
      </w:rPr>
    </w:lvl>
    <w:lvl w:ilvl="7" w:tplc="0C070003" w:tentative="1">
      <w:start w:val="1"/>
      <w:numFmt w:val="bullet"/>
      <w:lvlText w:val="o"/>
      <w:lvlJc w:val="left"/>
      <w:pPr>
        <w:ind w:left="6186" w:hanging="360"/>
      </w:pPr>
      <w:rPr>
        <w:rFonts w:ascii="Courier New" w:hAnsi="Courier New" w:cs="Courier New" w:hint="default"/>
      </w:rPr>
    </w:lvl>
    <w:lvl w:ilvl="8" w:tplc="0C070005" w:tentative="1">
      <w:start w:val="1"/>
      <w:numFmt w:val="bullet"/>
      <w:lvlText w:val=""/>
      <w:lvlJc w:val="left"/>
      <w:pPr>
        <w:ind w:left="6906" w:hanging="360"/>
      </w:pPr>
      <w:rPr>
        <w:rFonts w:ascii="Wingdings" w:hAnsi="Wingdings" w:hint="default"/>
      </w:rPr>
    </w:lvl>
  </w:abstractNum>
  <w:abstractNum w:abstractNumId="17" w15:restartNumberingAfterBreak="0">
    <w:nsid w:val="2EED7987"/>
    <w:multiLevelType w:val="hybridMultilevel"/>
    <w:tmpl w:val="0528393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2FBC7302"/>
    <w:multiLevelType w:val="hybridMultilevel"/>
    <w:tmpl w:val="BD68E32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9" w15:restartNumberingAfterBreak="0">
    <w:nsid w:val="34352147"/>
    <w:multiLevelType w:val="hybridMultilevel"/>
    <w:tmpl w:val="D6D42F9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0" w15:restartNumberingAfterBreak="0">
    <w:nsid w:val="395F2241"/>
    <w:multiLevelType w:val="hybridMultilevel"/>
    <w:tmpl w:val="9418FB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9B0590D"/>
    <w:multiLevelType w:val="hybridMultilevel"/>
    <w:tmpl w:val="B902F004"/>
    <w:lvl w:ilvl="0" w:tplc="0C07000F">
      <w:start w:val="1"/>
      <w:numFmt w:val="decimal"/>
      <w:lvlText w:val="%1."/>
      <w:lvlJc w:val="left"/>
      <w:pPr>
        <w:ind w:left="1440" w:hanging="360"/>
      </w:pPr>
    </w:lvl>
    <w:lvl w:ilvl="1" w:tplc="0C070019" w:tentative="1">
      <w:start w:val="1"/>
      <w:numFmt w:val="lowerLetter"/>
      <w:lvlText w:val="%2."/>
      <w:lvlJc w:val="left"/>
      <w:pPr>
        <w:ind w:left="2160" w:hanging="360"/>
      </w:pPr>
    </w:lvl>
    <w:lvl w:ilvl="2" w:tplc="0C07001B" w:tentative="1">
      <w:start w:val="1"/>
      <w:numFmt w:val="lowerRoman"/>
      <w:lvlText w:val="%3."/>
      <w:lvlJc w:val="right"/>
      <w:pPr>
        <w:ind w:left="2880" w:hanging="180"/>
      </w:pPr>
    </w:lvl>
    <w:lvl w:ilvl="3" w:tplc="0C07000F" w:tentative="1">
      <w:start w:val="1"/>
      <w:numFmt w:val="decimal"/>
      <w:lvlText w:val="%4."/>
      <w:lvlJc w:val="left"/>
      <w:pPr>
        <w:ind w:left="3600" w:hanging="360"/>
      </w:pPr>
    </w:lvl>
    <w:lvl w:ilvl="4" w:tplc="0C070019" w:tentative="1">
      <w:start w:val="1"/>
      <w:numFmt w:val="lowerLetter"/>
      <w:lvlText w:val="%5."/>
      <w:lvlJc w:val="left"/>
      <w:pPr>
        <w:ind w:left="4320" w:hanging="360"/>
      </w:pPr>
    </w:lvl>
    <w:lvl w:ilvl="5" w:tplc="0C07001B" w:tentative="1">
      <w:start w:val="1"/>
      <w:numFmt w:val="lowerRoman"/>
      <w:lvlText w:val="%6."/>
      <w:lvlJc w:val="right"/>
      <w:pPr>
        <w:ind w:left="5040" w:hanging="180"/>
      </w:pPr>
    </w:lvl>
    <w:lvl w:ilvl="6" w:tplc="0C07000F" w:tentative="1">
      <w:start w:val="1"/>
      <w:numFmt w:val="decimal"/>
      <w:lvlText w:val="%7."/>
      <w:lvlJc w:val="left"/>
      <w:pPr>
        <w:ind w:left="5760" w:hanging="360"/>
      </w:pPr>
    </w:lvl>
    <w:lvl w:ilvl="7" w:tplc="0C070019" w:tentative="1">
      <w:start w:val="1"/>
      <w:numFmt w:val="lowerLetter"/>
      <w:lvlText w:val="%8."/>
      <w:lvlJc w:val="left"/>
      <w:pPr>
        <w:ind w:left="6480" w:hanging="360"/>
      </w:pPr>
    </w:lvl>
    <w:lvl w:ilvl="8" w:tplc="0C07001B" w:tentative="1">
      <w:start w:val="1"/>
      <w:numFmt w:val="lowerRoman"/>
      <w:lvlText w:val="%9."/>
      <w:lvlJc w:val="right"/>
      <w:pPr>
        <w:ind w:left="7200" w:hanging="180"/>
      </w:pPr>
    </w:lvl>
  </w:abstractNum>
  <w:abstractNum w:abstractNumId="22" w15:restartNumberingAfterBreak="0">
    <w:nsid w:val="3A737B8E"/>
    <w:multiLevelType w:val="hybridMultilevel"/>
    <w:tmpl w:val="300227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CB079E3"/>
    <w:multiLevelType w:val="hybridMultilevel"/>
    <w:tmpl w:val="8810644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3DAF104E"/>
    <w:multiLevelType w:val="hybridMultilevel"/>
    <w:tmpl w:val="8A2428C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5" w15:restartNumberingAfterBreak="0">
    <w:nsid w:val="408B6765"/>
    <w:multiLevelType w:val="hybridMultilevel"/>
    <w:tmpl w:val="0E449AEA"/>
    <w:lvl w:ilvl="0" w:tplc="0C070001">
      <w:start w:val="1"/>
      <w:numFmt w:val="bullet"/>
      <w:lvlText w:val=""/>
      <w:lvlJc w:val="left"/>
      <w:pPr>
        <w:ind w:left="2160" w:hanging="360"/>
      </w:pPr>
      <w:rPr>
        <w:rFonts w:ascii="Symbol" w:hAnsi="Symbol" w:hint="default"/>
      </w:rPr>
    </w:lvl>
    <w:lvl w:ilvl="1" w:tplc="0C070003" w:tentative="1">
      <w:start w:val="1"/>
      <w:numFmt w:val="bullet"/>
      <w:lvlText w:val="o"/>
      <w:lvlJc w:val="left"/>
      <w:pPr>
        <w:ind w:left="2880" w:hanging="360"/>
      </w:pPr>
      <w:rPr>
        <w:rFonts w:ascii="Courier New" w:hAnsi="Courier New" w:cs="Courier New" w:hint="default"/>
      </w:rPr>
    </w:lvl>
    <w:lvl w:ilvl="2" w:tplc="0C070005" w:tentative="1">
      <w:start w:val="1"/>
      <w:numFmt w:val="bullet"/>
      <w:lvlText w:val=""/>
      <w:lvlJc w:val="left"/>
      <w:pPr>
        <w:ind w:left="3600" w:hanging="360"/>
      </w:pPr>
      <w:rPr>
        <w:rFonts w:ascii="Wingdings" w:hAnsi="Wingdings" w:hint="default"/>
      </w:rPr>
    </w:lvl>
    <w:lvl w:ilvl="3" w:tplc="0C070001" w:tentative="1">
      <w:start w:val="1"/>
      <w:numFmt w:val="bullet"/>
      <w:lvlText w:val=""/>
      <w:lvlJc w:val="left"/>
      <w:pPr>
        <w:ind w:left="4320" w:hanging="360"/>
      </w:pPr>
      <w:rPr>
        <w:rFonts w:ascii="Symbol" w:hAnsi="Symbol" w:hint="default"/>
      </w:rPr>
    </w:lvl>
    <w:lvl w:ilvl="4" w:tplc="0C070003" w:tentative="1">
      <w:start w:val="1"/>
      <w:numFmt w:val="bullet"/>
      <w:lvlText w:val="o"/>
      <w:lvlJc w:val="left"/>
      <w:pPr>
        <w:ind w:left="5040" w:hanging="360"/>
      </w:pPr>
      <w:rPr>
        <w:rFonts w:ascii="Courier New" w:hAnsi="Courier New" w:cs="Courier New" w:hint="default"/>
      </w:rPr>
    </w:lvl>
    <w:lvl w:ilvl="5" w:tplc="0C070005" w:tentative="1">
      <w:start w:val="1"/>
      <w:numFmt w:val="bullet"/>
      <w:lvlText w:val=""/>
      <w:lvlJc w:val="left"/>
      <w:pPr>
        <w:ind w:left="5760" w:hanging="360"/>
      </w:pPr>
      <w:rPr>
        <w:rFonts w:ascii="Wingdings" w:hAnsi="Wingdings" w:hint="default"/>
      </w:rPr>
    </w:lvl>
    <w:lvl w:ilvl="6" w:tplc="0C070001" w:tentative="1">
      <w:start w:val="1"/>
      <w:numFmt w:val="bullet"/>
      <w:lvlText w:val=""/>
      <w:lvlJc w:val="left"/>
      <w:pPr>
        <w:ind w:left="6480" w:hanging="360"/>
      </w:pPr>
      <w:rPr>
        <w:rFonts w:ascii="Symbol" w:hAnsi="Symbol" w:hint="default"/>
      </w:rPr>
    </w:lvl>
    <w:lvl w:ilvl="7" w:tplc="0C070003" w:tentative="1">
      <w:start w:val="1"/>
      <w:numFmt w:val="bullet"/>
      <w:lvlText w:val="o"/>
      <w:lvlJc w:val="left"/>
      <w:pPr>
        <w:ind w:left="7200" w:hanging="360"/>
      </w:pPr>
      <w:rPr>
        <w:rFonts w:ascii="Courier New" w:hAnsi="Courier New" w:cs="Courier New" w:hint="default"/>
      </w:rPr>
    </w:lvl>
    <w:lvl w:ilvl="8" w:tplc="0C070005" w:tentative="1">
      <w:start w:val="1"/>
      <w:numFmt w:val="bullet"/>
      <w:lvlText w:val=""/>
      <w:lvlJc w:val="left"/>
      <w:pPr>
        <w:ind w:left="7920" w:hanging="360"/>
      </w:pPr>
      <w:rPr>
        <w:rFonts w:ascii="Wingdings" w:hAnsi="Wingdings" w:hint="default"/>
      </w:rPr>
    </w:lvl>
  </w:abstractNum>
  <w:abstractNum w:abstractNumId="26" w15:restartNumberingAfterBreak="0">
    <w:nsid w:val="469B7A30"/>
    <w:multiLevelType w:val="hybridMultilevel"/>
    <w:tmpl w:val="81C262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ACC49F9"/>
    <w:multiLevelType w:val="hybridMultilevel"/>
    <w:tmpl w:val="168C47C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8" w15:restartNumberingAfterBreak="0">
    <w:nsid w:val="4C3A0297"/>
    <w:multiLevelType w:val="hybridMultilevel"/>
    <w:tmpl w:val="493286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EC36357"/>
    <w:multiLevelType w:val="hybridMultilevel"/>
    <w:tmpl w:val="AD868C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13823C6"/>
    <w:multiLevelType w:val="hybridMultilevel"/>
    <w:tmpl w:val="54628B5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1" w15:restartNumberingAfterBreak="0">
    <w:nsid w:val="56CF1861"/>
    <w:multiLevelType w:val="hybridMultilevel"/>
    <w:tmpl w:val="3294D1EE"/>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2" w15:restartNumberingAfterBreak="0">
    <w:nsid w:val="57E64C7D"/>
    <w:multiLevelType w:val="hybridMultilevel"/>
    <w:tmpl w:val="AE080E6A"/>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3" w15:restartNumberingAfterBreak="0">
    <w:nsid w:val="58690B3B"/>
    <w:multiLevelType w:val="hybridMultilevel"/>
    <w:tmpl w:val="1982F224"/>
    <w:lvl w:ilvl="0" w:tplc="0C070001">
      <w:start w:val="1"/>
      <w:numFmt w:val="bullet"/>
      <w:lvlText w:val=""/>
      <w:lvlJc w:val="left"/>
      <w:pPr>
        <w:ind w:left="2880" w:hanging="360"/>
      </w:pPr>
      <w:rPr>
        <w:rFonts w:ascii="Symbol" w:hAnsi="Symbol" w:hint="default"/>
      </w:rPr>
    </w:lvl>
    <w:lvl w:ilvl="1" w:tplc="0C070003" w:tentative="1">
      <w:start w:val="1"/>
      <w:numFmt w:val="bullet"/>
      <w:lvlText w:val="o"/>
      <w:lvlJc w:val="left"/>
      <w:pPr>
        <w:ind w:left="3600" w:hanging="360"/>
      </w:pPr>
      <w:rPr>
        <w:rFonts w:ascii="Courier New" w:hAnsi="Courier New" w:cs="Courier New" w:hint="default"/>
      </w:rPr>
    </w:lvl>
    <w:lvl w:ilvl="2" w:tplc="0C070005" w:tentative="1">
      <w:start w:val="1"/>
      <w:numFmt w:val="bullet"/>
      <w:lvlText w:val=""/>
      <w:lvlJc w:val="left"/>
      <w:pPr>
        <w:ind w:left="4320" w:hanging="360"/>
      </w:pPr>
      <w:rPr>
        <w:rFonts w:ascii="Wingdings" w:hAnsi="Wingdings" w:hint="default"/>
      </w:rPr>
    </w:lvl>
    <w:lvl w:ilvl="3" w:tplc="0C070001" w:tentative="1">
      <w:start w:val="1"/>
      <w:numFmt w:val="bullet"/>
      <w:lvlText w:val=""/>
      <w:lvlJc w:val="left"/>
      <w:pPr>
        <w:ind w:left="5040" w:hanging="360"/>
      </w:pPr>
      <w:rPr>
        <w:rFonts w:ascii="Symbol" w:hAnsi="Symbol" w:hint="default"/>
      </w:rPr>
    </w:lvl>
    <w:lvl w:ilvl="4" w:tplc="0C070003" w:tentative="1">
      <w:start w:val="1"/>
      <w:numFmt w:val="bullet"/>
      <w:lvlText w:val="o"/>
      <w:lvlJc w:val="left"/>
      <w:pPr>
        <w:ind w:left="5760" w:hanging="360"/>
      </w:pPr>
      <w:rPr>
        <w:rFonts w:ascii="Courier New" w:hAnsi="Courier New" w:cs="Courier New" w:hint="default"/>
      </w:rPr>
    </w:lvl>
    <w:lvl w:ilvl="5" w:tplc="0C070005" w:tentative="1">
      <w:start w:val="1"/>
      <w:numFmt w:val="bullet"/>
      <w:lvlText w:val=""/>
      <w:lvlJc w:val="left"/>
      <w:pPr>
        <w:ind w:left="6480" w:hanging="360"/>
      </w:pPr>
      <w:rPr>
        <w:rFonts w:ascii="Wingdings" w:hAnsi="Wingdings" w:hint="default"/>
      </w:rPr>
    </w:lvl>
    <w:lvl w:ilvl="6" w:tplc="0C070001" w:tentative="1">
      <w:start w:val="1"/>
      <w:numFmt w:val="bullet"/>
      <w:lvlText w:val=""/>
      <w:lvlJc w:val="left"/>
      <w:pPr>
        <w:ind w:left="7200" w:hanging="360"/>
      </w:pPr>
      <w:rPr>
        <w:rFonts w:ascii="Symbol" w:hAnsi="Symbol" w:hint="default"/>
      </w:rPr>
    </w:lvl>
    <w:lvl w:ilvl="7" w:tplc="0C070003" w:tentative="1">
      <w:start w:val="1"/>
      <w:numFmt w:val="bullet"/>
      <w:lvlText w:val="o"/>
      <w:lvlJc w:val="left"/>
      <w:pPr>
        <w:ind w:left="7920" w:hanging="360"/>
      </w:pPr>
      <w:rPr>
        <w:rFonts w:ascii="Courier New" w:hAnsi="Courier New" w:cs="Courier New" w:hint="default"/>
      </w:rPr>
    </w:lvl>
    <w:lvl w:ilvl="8" w:tplc="0C070005" w:tentative="1">
      <w:start w:val="1"/>
      <w:numFmt w:val="bullet"/>
      <w:lvlText w:val=""/>
      <w:lvlJc w:val="left"/>
      <w:pPr>
        <w:ind w:left="8640" w:hanging="360"/>
      </w:pPr>
      <w:rPr>
        <w:rFonts w:ascii="Wingdings" w:hAnsi="Wingdings" w:hint="default"/>
      </w:rPr>
    </w:lvl>
  </w:abstractNum>
  <w:abstractNum w:abstractNumId="34" w15:restartNumberingAfterBreak="0">
    <w:nsid w:val="5B231251"/>
    <w:multiLevelType w:val="hybridMultilevel"/>
    <w:tmpl w:val="D7C6704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5" w15:restartNumberingAfterBreak="0">
    <w:nsid w:val="5C3772B4"/>
    <w:multiLevelType w:val="hybridMultilevel"/>
    <w:tmpl w:val="DC544732"/>
    <w:lvl w:ilvl="0" w:tplc="0C070001">
      <w:start w:val="1"/>
      <w:numFmt w:val="bullet"/>
      <w:lvlText w:val=""/>
      <w:lvlJc w:val="left"/>
      <w:pPr>
        <w:ind w:left="1440" w:hanging="360"/>
      </w:pPr>
      <w:rPr>
        <w:rFonts w:ascii="Symbol" w:hAnsi="Symbol" w:hint="default"/>
      </w:rPr>
    </w:lvl>
    <w:lvl w:ilvl="1" w:tplc="0C070003" w:tentative="1">
      <w:start w:val="1"/>
      <w:numFmt w:val="bullet"/>
      <w:lvlText w:val="o"/>
      <w:lvlJc w:val="left"/>
      <w:pPr>
        <w:ind w:left="2160" w:hanging="360"/>
      </w:pPr>
      <w:rPr>
        <w:rFonts w:ascii="Courier New" w:hAnsi="Courier New" w:cs="Courier New" w:hint="default"/>
      </w:rPr>
    </w:lvl>
    <w:lvl w:ilvl="2" w:tplc="0C070005" w:tentative="1">
      <w:start w:val="1"/>
      <w:numFmt w:val="bullet"/>
      <w:lvlText w:val=""/>
      <w:lvlJc w:val="left"/>
      <w:pPr>
        <w:ind w:left="2880" w:hanging="360"/>
      </w:pPr>
      <w:rPr>
        <w:rFonts w:ascii="Wingdings" w:hAnsi="Wingdings" w:hint="default"/>
      </w:rPr>
    </w:lvl>
    <w:lvl w:ilvl="3" w:tplc="0C070001" w:tentative="1">
      <w:start w:val="1"/>
      <w:numFmt w:val="bullet"/>
      <w:lvlText w:val=""/>
      <w:lvlJc w:val="left"/>
      <w:pPr>
        <w:ind w:left="3600" w:hanging="360"/>
      </w:pPr>
      <w:rPr>
        <w:rFonts w:ascii="Symbol" w:hAnsi="Symbol" w:hint="default"/>
      </w:rPr>
    </w:lvl>
    <w:lvl w:ilvl="4" w:tplc="0C070003" w:tentative="1">
      <w:start w:val="1"/>
      <w:numFmt w:val="bullet"/>
      <w:lvlText w:val="o"/>
      <w:lvlJc w:val="left"/>
      <w:pPr>
        <w:ind w:left="4320" w:hanging="360"/>
      </w:pPr>
      <w:rPr>
        <w:rFonts w:ascii="Courier New" w:hAnsi="Courier New" w:cs="Courier New" w:hint="default"/>
      </w:rPr>
    </w:lvl>
    <w:lvl w:ilvl="5" w:tplc="0C070005" w:tentative="1">
      <w:start w:val="1"/>
      <w:numFmt w:val="bullet"/>
      <w:lvlText w:val=""/>
      <w:lvlJc w:val="left"/>
      <w:pPr>
        <w:ind w:left="5040" w:hanging="360"/>
      </w:pPr>
      <w:rPr>
        <w:rFonts w:ascii="Wingdings" w:hAnsi="Wingdings" w:hint="default"/>
      </w:rPr>
    </w:lvl>
    <w:lvl w:ilvl="6" w:tplc="0C070001" w:tentative="1">
      <w:start w:val="1"/>
      <w:numFmt w:val="bullet"/>
      <w:lvlText w:val=""/>
      <w:lvlJc w:val="left"/>
      <w:pPr>
        <w:ind w:left="5760" w:hanging="360"/>
      </w:pPr>
      <w:rPr>
        <w:rFonts w:ascii="Symbol" w:hAnsi="Symbol" w:hint="default"/>
      </w:rPr>
    </w:lvl>
    <w:lvl w:ilvl="7" w:tplc="0C070003" w:tentative="1">
      <w:start w:val="1"/>
      <w:numFmt w:val="bullet"/>
      <w:lvlText w:val="o"/>
      <w:lvlJc w:val="left"/>
      <w:pPr>
        <w:ind w:left="6480" w:hanging="360"/>
      </w:pPr>
      <w:rPr>
        <w:rFonts w:ascii="Courier New" w:hAnsi="Courier New" w:cs="Courier New" w:hint="default"/>
      </w:rPr>
    </w:lvl>
    <w:lvl w:ilvl="8" w:tplc="0C070005" w:tentative="1">
      <w:start w:val="1"/>
      <w:numFmt w:val="bullet"/>
      <w:lvlText w:val=""/>
      <w:lvlJc w:val="left"/>
      <w:pPr>
        <w:ind w:left="7200" w:hanging="360"/>
      </w:pPr>
      <w:rPr>
        <w:rFonts w:ascii="Wingdings" w:hAnsi="Wingdings" w:hint="default"/>
      </w:rPr>
    </w:lvl>
  </w:abstractNum>
  <w:abstractNum w:abstractNumId="36" w15:restartNumberingAfterBreak="0">
    <w:nsid w:val="5EF659AB"/>
    <w:multiLevelType w:val="hybridMultilevel"/>
    <w:tmpl w:val="5B482D2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7" w15:restartNumberingAfterBreak="0">
    <w:nsid w:val="61084D9D"/>
    <w:multiLevelType w:val="hybridMultilevel"/>
    <w:tmpl w:val="6EA659F6"/>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8" w15:restartNumberingAfterBreak="0">
    <w:nsid w:val="61F36695"/>
    <w:multiLevelType w:val="hybridMultilevel"/>
    <w:tmpl w:val="34D897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2F34C2B"/>
    <w:multiLevelType w:val="hybridMultilevel"/>
    <w:tmpl w:val="8942414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0" w15:restartNumberingAfterBreak="0">
    <w:nsid w:val="64B53194"/>
    <w:multiLevelType w:val="hybridMultilevel"/>
    <w:tmpl w:val="7B305652"/>
    <w:lvl w:ilvl="0" w:tplc="0C070011">
      <w:start w:val="1"/>
      <w:numFmt w:val="decimal"/>
      <w:lvlText w:val="%1)"/>
      <w:lvlJc w:val="left"/>
      <w:pPr>
        <w:ind w:left="720" w:hanging="360"/>
      </w:pPr>
      <w:rPr>
        <w:rFonts w:hint="default"/>
      </w:rPr>
    </w:lvl>
    <w:lvl w:ilvl="1" w:tplc="0C070019">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1" w15:restartNumberingAfterBreak="0">
    <w:nsid w:val="67160AE7"/>
    <w:multiLevelType w:val="hybridMultilevel"/>
    <w:tmpl w:val="FB00FC5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2" w15:restartNumberingAfterBreak="0">
    <w:nsid w:val="67A6180A"/>
    <w:multiLevelType w:val="hybridMultilevel"/>
    <w:tmpl w:val="F460CE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67F874A8"/>
    <w:multiLevelType w:val="hybridMultilevel"/>
    <w:tmpl w:val="5A1088E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4" w15:restartNumberingAfterBreak="0">
    <w:nsid w:val="6A103C25"/>
    <w:multiLevelType w:val="hybridMultilevel"/>
    <w:tmpl w:val="ED266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6D0E0747"/>
    <w:multiLevelType w:val="hybridMultilevel"/>
    <w:tmpl w:val="A4D069C6"/>
    <w:lvl w:ilvl="0" w:tplc="0C070001">
      <w:start w:val="1"/>
      <w:numFmt w:val="bullet"/>
      <w:lvlText w:val=""/>
      <w:lvlJc w:val="left"/>
      <w:pPr>
        <w:ind w:left="1004" w:hanging="360"/>
      </w:pPr>
      <w:rPr>
        <w:rFonts w:ascii="Symbol" w:hAnsi="Symbol" w:hint="default"/>
      </w:rPr>
    </w:lvl>
    <w:lvl w:ilvl="1" w:tplc="0C070003" w:tentative="1">
      <w:start w:val="1"/>
      <w:numFmt w:val="bullet"/>
      <w:lvlText w:val="o"/>
      <w:lvlJc w:val="left"/>
      <w:pPr>
        <w:ind w:left="1724" w:hanging="360"/>
      </w:pPr>
      <w:rPr>
        <w:rFonts w:ascii="Courier New" w:hAnsi="Courier New" w:cs="Courier New" w:hint="default"/>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46" w15:restartNumberingAfterBreak="0">
    <w:nsid w:val="6DEA6DA9"/>
    <w:multiLevelType w:val="hybridMultilevel"/>
    <w:tmpl w:val="98E03A12"/>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7" w15:restartNumberingAfterBreak="0">
    <w:nsid w:val="729A4AB9"/>
    <w:multiLevelType w:val="hybridMultilevel"/>
    <w:tmpl w:val="1DB047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744E2498"/>
    <w:multiLevelType w:val="hybridMultilevel"/>
    <w:tmpl w:val="F8AA296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75905FD0"/>
    <w:multiLevelType w:val="hybridMultilevel"/>
    <w:tmpl w:val="408EE0C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0" w15:restartNumberingAfterBreak="0">
    <w:nsid w:val="7A0F71B0"/>
    <w:multiLevelType w:val="hybridMultilevel"/>
    <w:tmpl w:val="0FC089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7CBF7FA3"/>
    <w:multiLevelType w:val="hybridMultilevel"/>
    <w:tmpl w:val="AF94726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2" w15:restartNumberingAfterBreak="0">
    <w:nsid w:val="7DEE7351"/>
    <w:multiLevelType w:val="hybridMultilevel"/>
    <w:tmpl w:val="8EB087EA"/>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624391216">
    <w:abstractNumId w:val="3"/>
  </w:num>
  <w:num w:numId="2" w16cid:durableId="313681570">
    <w:abstractNumId w:val="3"/>
  </w:num>
  <w:num w:numId="3" w16cid:durableId="396321284">
    <w:abstractNumId w:val="29"/>
  </w:num>
  <w:num w:numId="4" w16cid:durableId="1638955656">
    <w:abstractNumId w:val="47"/>
  </w:num>
  <w:num w:numId="5" w16cid:durableId="1798909330">
    <w:abstractNumId w:val="50"/>
  </w:num>
  <w:num w:numId="6" w16cid:durableId="687029198">
    <w:abstractNumId w:val="7"/>
  </w:num>
  <w:num w:numId="7" w16cid:durableId="627854743">
    <w:abstractNumId w:val="9"/>
  </w:num>
  <w:num w:numId="8" w16cid:durableId="1697730736">
    <w:abstractNumId w:val="15"/>
  </w:num>
  <w:num w:numId="9" w16cid:durableId="178471001">
    <w:abstractNumId w:val="40"/>
  </w:num>
  <w:num w:numId="10" w16cid:durableId="1119226261">
    <w:abstractNumId w:val="42"/>
  </w:num>
  <w:num w:numId="11" w16cid:durableId="212499734">
    <w:abstractNumId w:val="28"/>
  </w:num>
  <w:num w:numId="12" w16cid:durableId="1835219684">
    <w:abstractNumId w:val="20"/>
  </w:num>
  <w:num w:numId="13" w16cid:durableId="1242253738">
    <w:abstractNumId w:val="5"/>
  </w:num>
  <w:num w:numId="14" w16cid:durableId="1346441560">
    <w:abstractNumId w:val="10"/>
  </w:num>
  <w:num w:numId="15" w16cid:durableId="916016404">
    <w:abstractNumId w:val="12"/>
  </w:num>
  <w:num w:numId="16" w16cid:durableId="1754281616">
    <w:abstractNumId w:val="38"/>
  </w:num>
  <w:num w:numId="17" w16cid:durableId="281965306">
    <w:abstractNumId w:val="18"/>
  </w:num>
  <w:num w:numId="18" w16cid:durableId="649335499">
    <w:abstractNumId w:val="21"/>
  </w:num>
  <w:num w:numId="19" w16cid:durableId="763846470">
    <w:abstractNumId w:val="45"/>
  </w:num>
  <w:num w:numId="20" w16cid:durableId="933438333">
    <w:abstractNumId w:val="13"/>
  </w:num>
  <w:num w:numId="21" w16cid:durableId="2063406055">
    <w:abstractNumId w:val="14"/>
  </w:num>
  <w:num w:numId="22" w16cid:durableId="86930814">
    <w:abstractNumId w:val="46"/>
  </w:num>
  <w:num w:numId="23" w16cid:durableId="96029200">
    <w:abstractNumId w:val="31"/>
  </w:num>
  <w:num w:numId="24" w16cid:durableId="1285037774">
    <w:abstractNumId w:val="43"/>
  </w:num>
  <w:num w:numId="25" w16cid:durableId="373773602">
    <w:abstractNumId w:val="37"/>
  </w:num>
  <w:num w:numId="26" w16cid:durableId="1389106019">
    <w:abstractNumId w:val="52"/>
  </w:num>
  <w:num w:numId="27" w16cid:durableId="2086801314">
    <w:abstractNumId w:val="1"/>
  </w:num>
  <w:num w:numId="28" w16cid:durableId="91518063">
    <w:abstractNumId w:val="23"/>
  </w:num>
  <w:num w:numId="29" w16cid:durableId="705521458">
    <w:abstractNumId w:val="35"/>
  </w:num>
  <w:num w:numId="30" w16cid:durableId="2146778283">
    <w:abstractNumId w:val="25"/>
  </w:num>
  <w:num w:numId="31" w16cid:durableId="513809210">
    <w:abstractNumId w:val="41"/>
  </w:num>
  <w:num w:numId="32" w16cid:durableId="1161123844">
    <w:abstractNumId w:val="33"/>
  </w:num>
  <w:num w:numId="33" w16cid:durableId="1867517393">
    <w:abstractNumId w:val="17"/>
  </w:num>
  <w:num w:numId="34" w16cid:durableId="1174610303">
    <w:abstractNumId w:val="24"/>
  </w:num>
  <w:num w:numId="35" w16cid:durableId="1619800392">
    <w:abstractNumId w:val="16"/>
  </w:num>
  <w:num w:numId="36" w16cid:durableId="184826110">
    <w:abstractNumId w:val="19"/>
  </w:num>
  <w:num w:numId="37" w16cid:durableId="457769432">
    <w:abstractNumId w:val="27"/>
  </w:num>
  <w:num w:numId="38" w16cid:durableId="1472753189">
    <w:abstractNumId w:val="49"/>
  </w:num>
  <w:num w:numId="39" w16cid:durableId="1965424646">
    <w:abstractNumId w:val="8"/>
  </w:num>
  <w:num w:numId="40" w16cid:durableId="1125467687">
    <w:abstractNumId w:val="0"/>
  </w:num>
  <w:num w:numId="41" w16cid:durableId="541284573">
    <w:abstractNumId w:val="39"/>
  </w:num>
  <w:num w:numId="42" w16cid:durableId="472412468">
    <w:abstractNumId w:val="11"/>
  </w:num>
  <w:num w:numId="43" w16cid:durableId="1253050296">
    <w:abstractNumId w:val="32"/>
  </w:num>
  <w:num w:numId="44" w16cid:durableId="1605989662">
    <w:abstractNumId w:val="36"/>
  </w:num>
  <w:num w:numId="45" w16cid:durableId="1869179737">
    <w:abstractNumId w:val="51"/>
  </w:num>
  <w:num w:numId="46" w16cid:durableId="800997104">
    <w:abstractNumId w:val="30"/>
  </w:num>
  <w:num w:numId="47" w16cid:durableId="966549405">
    <w:abstractNumId w:val="34"/>
  </w:num>
  <w:num w:numId="48" w16cid:durableId="1672830554">
    <w:abstractNumId w:val="44"/>
  </w:num>
  <w:num w:numId="49" w16cid:durableId="641810492">
    <w:abstractNumId w:val="48"/>
  </w:num>
  <w:num w:numId="50" w16cid:durableId="1769425439">
    <w:abstractNumId w:val="22"/>
  </w:num>
  <w:num w:numId="51" w16cid:durableId="1564220544">
    <w:abstractNumId w:val="6"/>
  </w:num>
  <w:num w:numId="52" w16cid:durableId="252670022">
    <w:abstractNumId w:val="4"/>
  </w:num>
  <w:num w:numId="53" w16cid:durableId="2068987515">
    <w:abstractNumId w:val="26"/>
  </w:num>
  <w:num w:numId="54" w16cid:durableId="18092282">
    <w:abstractNumId w:val="2"/>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A2609"/>
    <w:rsid w:val="00000E03"/>
    <w:rsid w:val="0000329A"/>
    <w:rsid w:val="0000468A"/>
    <w:rsid w:val="00005F3C"/>
    <w:rsid w:val="00007B41"/>
    <w:rsid w:val="00012C76"/>
    <w:rsid w:val="000132FD"/>
    <w:rsid w:val="0001791D"/>
    <w:rsid w:val="00020D72"/>
    <w:rsid w:val="000232AE"/>
    <w:rsid w:val="00025A95"/>
    <w:rsid w:val="00027DCF"/>
    <w:rsid w:val="00027FD5"/>
    <w:rsid w:val="00031E63"/>
    <w:rsid w:val="00032FE8"/>
    <w:rsid w:val="000338F2"/>
    <w:rsid w:val="00033ADE"/>
    <w:rsid w:val="000356BE"/>
    <w:rsid w:val="00036A34"/>
    <w:rsid w:val="00036EF6"/>
    <w:rsid w:val="000408E0"/>
    <w:rsid w:val="00042443"/>
    <w:rsid w:val="0004293E"/>
    <w:rsid w:val="000476DA"/>
    <w:rsid w:val="00052B5D"/>
    <w:rsid w:val="000615E2"/>
    <w:rsid w:val="00063759"/>
    <w:rsid w:val="00064A41"/>
    <w:rsid w:val="00067161"/>
    <w:rsid w:val="00074910"/>
    <w:rsid w:val="00074B85"/>
    <w:rsid w:val="00077257"/>
    <w:rsid w:val="000802E2"/>
    <w:rsid w:val="00083C6A"/>
    <w:rsid w:val="0009059E"/>
    <w:rsid w:val="000923B6"/>
    <w:rsid w:val="00093A15"/>
    <w:rsid w:val="000A7121"/>
    <w:rsid w:val="000B7468"/>
    <w:rsid w:val="000C27AB"/>
    <w:rsid w:val="000C4445"/>
    <w:rsid w:val="000D0C0F"/>
    <w:rsid w:val="000D2523"/>
    <w:rsid w:val="000D34EF"/>
    <w:rsid w:val="000D3A56"/>
    <w:rsid w:val="000D3CA8"/>
    <w:rsid w:val="000D4030"/>
    <w:rsid w:val="000D7CB6"/>
    <w:rsid w:val="000E0007"/>
    <w:rsid w:val="000E1886"/>
    <w:rsid w:val="000E5137"/>
    <w:rsid w:val="000E74C0"/>
    <w:rsid w:val="000F04C1"/>
    <w:rsid w:val="000F0DF8"/>
    <w:rsid w:val="000F42F0"/>
    <w:rsid w:val="000F5CB8"/>
    <w:rsid w:val="000F6E71"/>
    <w:rsid w:val="00105037"/>
    <w:rsid w:val="001100C3"/>
    <w:rsid w:val="00110792"/>
    <w:rsid w:val="00111657"/>
    <w:rsid w:val="001154E1"/>
    <w:rsid w:val="00117082"/>
    <w:rsid w:val="00117137"/>
    <w:rsid w:val="00117B8C"/>
    <w:rsid w:val="00122FA2"/>
    <w:rsid w:val="00123BAA"/>
    <w:rsid w:val="001269CC"/>
    <w:rsid w:val="00131F07"/>
    <w:rsid w:val="00133D94"/>
    <w:rsid w:val="00147973"/>
    <w:rsid w:val="00150A23"/>
    <w:rsid w:val="00153553"/>
    <w:rsid w:val="0015696F"/>
    <w:rsid w:val="0015765F"/>
    <w:rsid w:val="001606E3"/>
    <w:rsid w:val="001606F6"/>
    <w:rsid w:val="00161542"/>
    <w:rsid w:val="00161B7B"/>
    <w:rsid w:val="00161D29"/>
    <w:rsid w:val="00163332"/>
    <w:rsid w:val="00163531"/>
    <w:rsid w:val="0016462A"/>
    <w:rsid w:val="00164B32"/>
    <w:rsid w:val="001709B0"/>
    <w:rsid w:val="00174A32"/>
    <w:rsid w:val="00176DD4"/>
    <w:rsid w:val="001805BA"/>
    <w:rsid w:val="00180E2A"/>
    <w:rsid w:val="00182AC1"/>
    <w:rsid w:val="00187208"/>
    <w:rsid w:val="00190646"/>
    <w:rsid w:val="00195C10"/>
    <w:rsid w:val="00195FEB"/>
    <w:rsid w:val="001A4889"/>
    <w:rsid w:val="001A7C80"/>
    <w:rsid w:val="001A7FAE"/>
    <w:rsid w:val="001B0280"/>
    <w:rsid w:val="001B3BDE"/>
    <w:rsid w:val="001B499C"/>
    <w:rsid w:val="001B532B"/>
    <w:rsid w:val="001B5760"/>
    <w:rsid w:val="001B6964"/>
    <w:rsid w:val="001B7ED9"/>
    <w:rsid w:val="001C58DB"/>
    <w:rsid w:val="001D0050"/>
    <w:rsid w:val="001D1090"/>
    <w:rsid w:val="001D443B"/>
    <w:rsid w:val="001D53DA"/>
    <w:rsid w:val="001D7E44"/>
    <w:rsid w:val="001E017A"/>
    <w:rsid w:val="001E0B6B"/>
    <w:rsid w:val="001E0E2F"/>
    <w:rsid w:val="001E243F"/>
    <w:rsid w:val="001E6FDC"/>
    <w:rsid w:val="001E7D21"/>
    <w:rsid w:val="001F6EE4"/>
    <w:rsid w:val="0020312D"/>
    <w:rsid w:val="00212F7C"/>
    <w:rsid w:val="00213E58"/>
    <w:rsid w:val="00214D50"/>
    <w:rsid w:val="00215231"/>
    <w:rsid w:val="00215ADF"/>
    <w:rsid w:val="00217FDC"/>
    <w:rsid w:val="00223456"/>
    <w:rsid w:val="00225278"/>
    <w:rsid w:val="00231405"/>
    <w:rsid w:val="0024084F"/>
    <w:rsid w:val="00243EDD"/>
    <w:rsid w:val="00246627"/>
    <w:rsid w:val="0025484D"/>
    <w:rsid w:val="0025551F"/>
    <w:rsid w:val="00265899"/>
    <w:rsid w:val="0027519A"/>
    <w:rsid w:val="00277663"/>
    <w:rsid w:val="00281B6C"/>
    <w:rsid w:val="00284FA5"/>
    <w:rsid w:val="00285BED"/>
    <w:rsid w:val="0028631F"/>
    <w:rsid w:val="0028783E"/>
    <w:rsid w:val="00292E7B"/>
    <w:rsid w:val="00293E61"/>
    <w:rsid w:val="00296FF2"/>
    <w:rsid w:val="002971A8"/>
    <w:rsid w:val="002A0D6A"/>
    <w:rsid w:val="002A19F8"/>
    <w:rsid w:val="002B47FE"/>
    <w:rsid w:val="002B5122"/>
    <w:rsid w:val="002C2E31"/>
    <w:rsid w:val="002C2F95"/>
    <w:rsid w:val="002C40F1"/>
    <w:rsid w:val="002C43DA"/>
    <w:rsid w:val="002C7B56"/>
    <w:rsid w:val="002D126F"/>
    <w:rsid w:val="002D5551"/>
    <w:rsid w:val="002D6261"/>
    <w:rsid w:val="002E0975"/>
    <w:rsid w:val="002E293C"/>
    <w:rsid w:val="002E2C79"/>
    <w:rsid w:val="002E3B4C"/>
    <w:rsid w:val="002E7D5F"/>
    <w:rsid w:val="002E7FA8"/>
    <w:rsid w:val="002F1BBD"/>
    <w:rsid w:val="002F1EAF"/>
    <w:rsid w:val="002F3527"/>
    <w:rsid w:val="002F392C"/>
    <w:rsid w:val="002F5D37"/>
    <w:rsid w:val="00300793"/>
    <w:rsid w:val="003025C4"/>
    <w:rsid w:val="00303991"/>
    <w:rsid w:val="00304DFF"/>
    <w:rsid w:val="00305025"/>
    <w:rsid w:val="00305688"/>
    <w:rsid w:val="00305A16"/>
    <w:rsid w:val="00310769"/>
    <w:rsid w:val="003111E5"/>
    <w:rsid w:val="00311CE9"/>
    <w:rsid w:val="00312DA8"/>
    <w:rsid w:val="0031453E"/>
    <w:rsid w:val="003175C2"/>
    <w:rsid w:val="003208C3"/>
    <w:rsid w:val="003234B9"/>
    <w:rsid w:val="003257BE"/>
    <w:rsid w:val="00326199"/>
    <w:rsid w:val="003263B7"/>
    <w:rsid w:val="003323C1"/>
    <w:rsid w:val="003364A6"/>
    <w:rsid w:val="00340B33"/>
    <w:rsid w:val="003424F1"/>
    <w:rsid w:val="003458BC"/>
    <w:rsid w:val="00352ECC"/>
    <w:rsid w:val="00352FE3"/>
    <w:rsid w:val="00354707"/>
    <w:rsid w:val="00355294"/>
    <w:rsid w:val="0035610E"/>
    <w:rsid w:val="003608E3"/>
    <w:rsid w:val="0036167F"/>
    <w:rsid w:val="00372E3C"/>
    <w:rsid w:val="00373B42"/>
    <w:rsid w:val="00376774"/>
    <w:rsid w:val="00376F65"/>
    <w:rsid w:val="00386789"/>
    <w:rsid w:val="00394604"/>
    <w:rsid w:val="00394660"/>
    <w:rsid w:val="003A0D82"/>
    <w:rsid w:val="003A22D3"/>
    <w:rsid w:val="003A2609"/>
    <w:rsid w:val="003A510A"/>
    <w:rsid w:val="003A5890"/>
    <w:rsid w:val="003A623B"/>
    <w:rsid w:val="003A6649"/>
    <w:rsid w:val="003A7931"/>
    <w:rsid w:val="003B0FCB"/>
    <w:rsid w:val="003B21D6"/>
    <w:rsid w:val="003B386D"/>
    <w:rsid w:val="003B545F"/>
    <w:rsid w:val="003B624A"/>
    <w:rsid w:val="003B64E4"/>
    <w:rsid w:val="003C2DFF"/>
    <w:rsid w:val="003C538B"/>
    <w:rsid w:val="003D05D9"/>
    <w:rsid w:val="003D0972"/>
    <w:rsid w:val="003D2CA1"/>
    <w:rsid w:val="003E07ED"/>
    <w:rsid w:val="003E280F"/>
    <w:rsid w:val="003E743A"/>
    <w:rsid w:val="003E7FAA"/>
    <w:rsid w:val="003F3A93"/>
    <w:rsid w:val="003F5C2E"/>
    <w:rsid w:val="003F684E"/>
    <w:rsid w:val="003F6FFF"/>
    <w:rsid w:val="003F7897"/>
    <w:rsid w:val="00400143"/>
    <w:rsid w:val="00400DD2"/>
    <w:rsid w:val="00400EAE"/>
    <w:rsid w:val="00402219"/>
    <w:rsid w:val="00402E5E"/>
    <w:rsid w:val="004106F6"/>
    <w:rsid w:val="00412438"/>
    <w:rsid w:val="004125CB"/>
    <w:rsid w:val="00412663"/>
    <w:rsid w:val="00413F0F"/>
    <w:rsid w:val="00421BDA"/>
    <w:rsid w:val="00427B69"/>
    <w:rsid w:val="00432FA2"/>
    <w:rsid w:val="00435E57"/>
    <w:rsid w:val="00441FCA"/>
    <w:rsid w:val="004426F5"/>
    <w:rsid w:val="00447C73"/>
    <w:rsid w:val="00450661"/>
    <w:rsid w:val="00452238"/>
    <w:rsid w:val="00452285"/>
    <w:rsid w:val="00456E3D"/>
    <w:rsid w:val="00457314"/>
    <w:rsid w:val="00460B41"/>
    <w:rsid w:val="0046195D"/>
    <w:rsid w:val="00463E5A"/>
    <w:rsid w:val="004648F5"/>
    <w:rsid w:val="0046492E"/>
    <w:rsid w:val="00471EB2"/>
    <w:rsid w:val="004736AF"/>
    <w:rsid w:val="00475B65"/>
    <w:rsid w:val="004770B7"/>
    <w:rsid w:val="004802CF"/>
    <w:rsid w:val="0048170C"/>
    <w:rsid w:val="00481C3E"/>
    <w:rsid w:val="00490D3E"/>
    <w:rsid w:val="004948D1"/>
    <w:rsid w:val="00497074"/>
    <w:rsid w:val="004A1917"/>
    <w:rsid w:val="004A46FD"/>
    <w:rsid w:val="004A602D"/>
    <w:rsid w:val="004B7A86"/>
    <w:rsid w:val="004C3908"/>
    <w:rsid w:val="004C5B64"/>
    <w:rsid w:val="004D111A"/>
    <w:rsid w:val="004D14D4"/>
    <w:rsid w:val="004D568D"/>
    <w:rsid w:val="004D62D0"/>
    <w:rsid w:val="004D6B00"/>
    <w:rsid w:val="004D721D"/>
    <w:rsid w:val="004E1D0F"/>
    <w:rsid w:val="004E3B76"/>
    <w:rsid w:val="004E505A"/>
    <w:rsid w:val="004F171A"/>
    <w:rsid w:val="004F4A20"/>
    <w:rsid w:val="004F5C1C"/>
    <w:rsid w:val="00507D3A"/>
    <w:rsid w:val="00512AAD"/>
    <w:rsid w:val="00513FE5"/>
    <w:rsid w:val="00515463"/>
    <w:rsid w:val="0052534A"/>
    <w:rsid w:val="00525B0E"/>
    <w:rsid w:val="00525D27"/>
    <w:rsid w:val="005269BB"/>
    <w:rsid w:val="00527D52"/>
    <w:rsid w:val="00530188"/>
    <w:rsid w:val="00530B54"/>
    <w:rsid w:val="00530FB9"/>
    <w:rsid w:val="005352CF"/>
    <w:rsid w:val="00537583"/>
    <w:rsid w:val="00540F1C"/>
    <w:rsid w:val="00544726"/>
    <w:rsid w:val="00544BED"/>
    <w:rsid w:val="005551B8"/>
    <w:rsid w:val="00555773"/>
    <w:rsid w:val="0056261A"/>
    <w:rsid w:val="00562853"/>
    <w:rsid w:val="00563496"/>
    <w:rsid w:val="005650B0"/>
    <w:rsid w:val="0056510A"/>
    <w:rsid w:val="005712D4"/>
    <w:rsid w:val="00575664"/>
    <w:rsid w:val="0058046E"/>
    <w:rsid w:val="00582168"/>
    <w:rsid w:val="005823B4"/>
    <w:rsid w:val="005905ED"/>
    <w:rsid w:val="00592B33"/>
    <w:rsid w:val="0059411A"/>
    <w:rsid w:val="00594F75"/>
    <w:rsid w:val="00595AA3"/>
    <w:rsid w:val="00597269"/>
    <w:rsid w:val="00597AD8"/>
    <w:rsid w:val="005A1168"/>
    <w:rsid w:val="005A1333"/>
    <w:rsid w:val="005A1897"/>
    <w:rsid w:val="005A1CB3"/>
    <w:rsid w:val="005A1DA7"/>
    <w:rsid w:val="005A5522"/>
    <w:rsid w:val="005A77D6"/>
    <w:rsid w:val="005B0300"/>
    <w:rsid w:val="005B0D56"/>
    <w:rsid w:val="005B29F6"/>
    <w:rsid w:val="005B53C1"/>
    <w:rsid w:val="005B5480"/>
    <w:rsid w:val="005B54AF"/>
    <w:rsid w:val="005B6CA1"/>
    <w:rsid w:val="005C524E"/>
    <w:rsid w:val="005D22E1"/>
    <w:rsid w:val="005D2A76"/>
    <w:rsid w:val="005D55CC"/>
    <w:rsid w:val="005D6DCD"/>
    <w:rsid w:val="005E091D"/>
    <w:rsid w:val="005E1D13"/>
    <w:rsid w:val="005E2CA9"/>
    <w:rsid w:val="005E658D"/>
    <w:rsid w:val="005F0F80"/>
    <w:rsid w:val="005F424C"/>
    <w:rsid w:val="005F5315"/>
    <w:rsid w:val="005F6B87"/>
    <w:rsid w:val="006019FE"/>
    <w:rsid w:val="006056A7"/>
    <w:rsid w:val="00607C5D"/>
    <w:rsid w:val="006101EC"/>
    <w:rsid w:val="00611D38"/>
    <w:rsid w:val="00613AB6"/>
    <w:rsid w:val="006149B2"/>
    <w:rsid w:val="00614A28"/>
    <w:rsid w:val="00617857"/>
    <w:rsid w:val="00623E82"/>
    <w:rsid w:val="00625F7B"/>
    <w:rsid w:val="00631762"/>
    <w:rsid w:val="006347ED"/>
    <w:rsid w:val="00636363"/>
    <w:rsid w:val="0064223B"/>
    <w:rsid w:val="00646008"/>
    <w:rsid w:val="00647D95"/>
    <w:rsid w:val="00650CA1"/>
    <w:rsid w:val="0066735F"/>
    <w:rsid w:val="006701C0"/>
    <w:rsid w:val="006725FE"/>
    <w:rsid w:val="00675715"/>
    <w:rsid w:val="0067727D"/>
    <w:rsid w:val="00682FED"/>
    <w:rsid w:val="00686292"/>
    <w:rsid w:val="0069703C"/>
    <w:rsid w:val="00697FB4"/>
    <w:rsid w:val="006A0B43"/>
    <w:rsid w:val="006A0F9E"/>
    <w:rsid w:val="006A4E73"/>
    <w:rsid w:val="006B1CFC"/>
    <w:rsid w:val="006B3E39"/>
    <w:rsid w:val="006B4BD5"/>
    <w:rsid w:val="006B6073"/>
    <w:rsid w:val="006B6C32"/>
    <w:rsid w:val="006B7B5A"/>
    <w:rsid w:val="006C1944"/>
    <w:rsid w:val="006C3FE5"/>
    <w:rsid w:val="006C5E82"/>
    <w:rsid w:val="006D1BCA"/>
    <w:rsid w:val="006D75F6"/>
    <w:rsid w:val="006E011F"/>
    <w:rsid w:val="006E031E"/>
    <w:rsid w:val="006E5F9D"/>
    <w:rsid w:val="006E7353"/>
    <w:rsid w:val="006E7374"/>
    <w:rsid w:val="006E7C39"/>
    <w:rsid w:val="006F0149"/>
    <w:rsid w:val="006F13E7"/>
    <w:rsid w:val="00700577"/>
    <w:rsid w:val="007022B8"/>
    <w:rsid w:val="00702559"/>
    <w:rsid w:val="007046FA"/>
    <w:rsid w:val="00705C3B"/>
    <w:rsid w:val="00712934"/>
    <w:rsid w:val="00712E6F"/>
    <w:rsid w:val="007161CE"/>
    <w:rsid w:val="00716DEB"/>
    <w:rsid w:val="00721D75"/>
    <w:rsid w:val="00724451"/>
    <w:rsid w:val="007254A1"/>
    <w:rsid w:val="007259EE"/>
    <w:rsid w:val="00732676"/>
    <w:rsid w:val="00732762"/>
    <w:rsid w:val="0073453D"/>
    <w:rsid w:val="007358B9"/>
    <w:rsid w:val="00736970"/>
    <w:rsid w:val="007371CB"/>
    <w:rsid w:val="00737AA1"/>
    <w:rsid w:val="00737D03"/>
    <w:rsid w:val="00747BA6"/>
    <w:rsid w:val="0075215E"/>
    <w:rsid w:val="00753E83"/>
    <w:rsid w:val="00753E92"/>
    <w:rsid w:val="007547C9"/>
    <w:rsid w:val="00760AEF"/>
    <w:rsid w:val="0076215E"/>
    <w:rsid w:val="0076234E"/>
    <w:rsid w:val="00764B14"/>
    <w:rsid w:val="00770B15"/>
    <w:rsid w:val="0077138F"/>
    <w:rsid w:val="00773017"/>
    <w:rsid w:val="00773EF6"/>
    <w:rsid w:val="0077495C"/>
    <w:rsid w:val="00775C50"/>
    <w:rsid w:val="00777883"/>
    <w:rsid w:val="007842D7"/>
    <w:rsid w:val="007856C8"/>
    <w:rsid w:val="0079206C"/>
    <w:rsid w:val="007947CB"/>
    <w:rsid w:val="00795255"/>
    <w:rsid w:val="007956C4"/>
    <w:rsid w:val="007959D4"/>
    <w:rsid w:val="00796F71"/>
    <w:rsid w:val="007A645B"/>
    <w:rsid w:val="007A7187"/>
    <w:rsid w:val="007A789C"/>
    <w:rsid w:val="007B59DF"/>
    <w:rsid w:val="007C05A8"/>
    <w:rsid w:val="007C274D"/>
    <w:rsid w:val="007C29DC"/>
    <w:rsid w:val="007C350D"/>
    <w:rsid w:val="007C51FA"/>
    <w:rsid w:val="007C5B83"/>
    <w:rsid w:val="007D1575"/>
    <w:rsid w:val="007D22DE"/>
    <w:rsid w:val="007D3975"/>
    <w:rsid w:val="007D7199"/>
    <w:rsid w:val="007E0470"/>
    <w:rsid w:val="007E42CB"/>
    <w:rsid w:val="007E4FE4"/>
    <w:rsid w:val="007E70EF"/>
    <w:rsid w:val="007F3458"/>
    <w:rsid w:val="007F5E01"/>
    <w:rsid w:val="007F6029"/>
    <w:rsid w:val="007F6B68"/>
    <w:rsid w:val="00801129"/>
    <w:rsid w:val="00804401"/>
    <w:rsid w:val="00804EE6"/>
    <w:rsid w:val="008056E1"/>
    <w:rsid w:val="0080787F"/>
    <w:rsid w:val="00810169"/>
    <w:rsid w:val="00811011"/>
    <w:rsid w:val="00812145"/>
    <w:rsid w:val="008137B6"/>
    <w:rsid w:val="0081454C"/>
    <w:rsid w:val="00814E21"/>
    <w:rsid w:val="0082036B"/>
    <w:rsid w:val="00821BAF"/>
    <w:rsid w:val="00827168"/>
    <w:rsid w:val="00827C54"/>
    <w:rsid w:val="00831801"/>
    <w:rsid w:val="00832A44"/>
    <w:rsid w:val="00832B39"/>
    <w:rsid w:val="00840502"/>
    <w:rsid w:val="00841FD2"/>
    <w:rsid w:val="00843F38"/>
    <w:rsid w:val="00844742"/>
    <w:rsid w:val="008452BD"/>
    <w:rsid w:val="008468A6"/>
    <w:rsid w:val="008517BC"/>
    <w:rsid w:val="00852B80"/>
    <w:rsid w:val="00856A93"/>
    <w:rsid w:val="008624B8"/>
    <w:rsid w:val="008625AB"/>
    <w:rsid w:val="00866B43"/>
    <w:rsid w:val="00870E5C"/>
    <w:rsid w:val="0087563D"/>
    <w:rsid w:val="0087599D"/>
    <w:rsid w:val="008803C1"/>
    <w:rsid w:val="00883BB7"/>
    <w:rsid w:val="00884445"/>
    <w:rsid w:val="008845E8"/>
    <w:rsid w:val="00884846"/>
    <w:rsid w:val="00884FCF"/>
    <w:rsid w:val="008902BD"/>
    <w:rsid w:val="00890926"/>
    <w:rsid w:val="008934E4"/>
    <w:rsid w:val="008966B4"/>
    <w:rsid w:val="00897031"/>
    <w:rsid w:val="00897D2A"/>
    <w:rsid w:val="008A2205"/>
    <w:rsid w:val="008A30A8"/>
    <w:rsid w:val="008A3F97"/>
    <w:rsid w:val="008A5830"/>
    <w:rsid w:val="008A5B7F"/>
    <w:rsid w:val="008A7A8C"/>
    <w:rsid w:val="008B65B0"/>
    <w:rsid w:val="008B70C5"/>
    <w:rsid w:val="008D1A46"/>
    <w:rsid w:val="008D1B3E"/>
    <w:rsid w:val="008D345F"/>
    <w:rsid w:val="008E4133"/>
    <w:rsid w:val="008E65B1"/>
    <w:rsid w:val="008E7139"/>
    <w:rsid w:val="008F2FFF"/>
    <w:rsid w:val="008F34C7"/>
    <w:rsid w:val="008F6D4D"/>
    <w:rsid w:val="009012B1"/>
    <w:rsid w:val="009025AA"/>
    <w:rsid w:val="0090274B"/>
    <w:rsid w:val="00905242"/>
    <w:rsid w:val="00905B92"/>
    <w:rsid w:val="00906914"/>
    <w:rsid w:val="00912180"/>
    <w:rsid w:val="00916306"/>
    <w:rsid w:val="00916CC0"/>
    <w:rsid w:val="009200F6"/>
    <w:rsid w:val="00920FCB"/>
    <w:rsid w:val="0092308B"/>
    <w:rsid w:val="00925EC9"/>
    <w:rsid w:val="0092702E"/>
    <w:rsid w:val="00930234"/>
    <w:rsid w:val="00935D2B"/>
    <w:rsid w:val="009366D3"/>
    <w:rsid w:val="0093775E"/>
    <w:rsid w:val="009449C0"/>
    <w:rsid w:val="009512CB"/>
    <w:rsid w:val="00951473"/>
    <w:rsid w:val="0095395E"/>
    <w:rsid w:val="00953B50"/>
    <w:rsid w:val="009549A7"/>
    <w:rsid w:val="009579B7"/>
    <w:rsid w:val="00960072"/>
    <w:rsid w:val="00970B64"/>
    <w:rsid w:val="00972525"/>
    <w:rsid w:val="00976238"/>
    <w:rsid w:val="009803F7"/>
    <w:rsid w:val="00981994"/>
    <w:rsid w:val="009841F2"/>
    <w:rsid w:val="009847DB"/>
    <w:rsid w:val="009868F4"/>
    <w:rsid w:val="00986C97"/>
    <w:rsid w:val="0099052F"/>
    <w:rsid w:val="00991DE1"/>
    <w:rsid w:val="009A0FD3"/>
    <w:rsid w:val="009B3477"/>
    <w:rsid w:val="009B5B97"/>
    <w:rsid w:val="009B7873"/>
    <w:rsid w:val="009C1D3B"/>
    <w:rsid w:val="009C3D10"/>
    <w:rsid w:val="009C58F7"/>
    <w:rsid w:val="009C6D65"/>
    <w:rsid w:val="009D2978"/>
    <w:rsid w:val="009E191F"/>
    <w:rsid w:val="009E35D3"/>
    <w:rsid w:val="009E44E7"/>
    <w:rsid w:val="009E5418"/>
    <w:rsid w:val="009E628C"/>
    <w:rsid w:val="009E759F"/>
    <w:rsid w:val="009F19BE"/>
    <w:rsid w:val="009F3C98"/>
    <w:rsid w:val="009F3F8D"/>
    <w:rsid w:val="009F5C6B"/>
    <w:rsid w:val="009F7CEE"/>
    <w:rsid w:val="00A029DA"/>
    <w:rsid w:val="00A02F5F"/>
    <w:rsid w:val="00A05453"/>
    <w:rsid w:val="00A0611A"/>
    <w:rsid w:val="00A0662E"/>
    <w:rsid w:val="00A13734"/>
    <w:rsid w:val="00A13D72"/>
    <w:rsid w:val="00A15461"/>
    <w:rsid w:val="00A23C7B"/>
    <w:rsid w:val="00A23E6E"/>
    <w:rsid w:val="00A26C7C"/>
    <w:rsid w:val="00A40715"/>
    <w:rsid w:val="00A434EA"/>
    <w:rsid w:val="00A45663"/>
    <w:rsid w:val="00A46E86"/>
    <w:rsid w:val="00A53D57"/>
    <w:rsid w:val="00A542CD"/>
    <w:rsid w:val="00A646A6"/>
    <w:rsid w:val="00A70073"/>
    <w:rsid w:val="00A715CA"/>
    <w:rsid w:val="00A7374A"/>
    <w:rsid w:val="00A74B58"/>
    <w:rsid w:val="00A75EA6"/>
    <w:rsid w:val="00A76F54"/>
    <w:rsid w:val="00A810BF"/>
    <w:rsid w:val="00A827D3"/>
    <w:rsid w:val="00A82A9D"/>
    <w:rsid w:val="00A862B4"/>
    <w:rsid w:val="00A87B93"/>
    <w:rsid w:val="00A87DB0"/>
    <w:rsid w:val="00A94334"/>
    <w:rsid w:val="00AA1700"/>
    <w:rsid w:val="00AA6598"/>
    <w:rsid w:val="00AB2692"/>
    <w:rsid w:val="00AB3DBF"/>
    <w:rsid w:val="00AB6C8C"/>
    <w:rsid w:val="00AC0820"/>
    <w:rsid w:val="00AC0BFE"/>
    <w:rsid w:val="00AC0D7A"/>
    <w:rsid w:val="00AC562D"/>
    <w:rsid w:val="00AD048D"/>
    <w:rsid w:val="00AD0E2F"/>
    <w:rsid w:val="00AD31B4"/>
    <w:rsid w:val="00AD34F0"/>
    <w:rsid w:val="00AD389D"/>
    <w:rsid w:val="00AD5985"/>
    <w:rsid w:val="00AE4E85"/>
    <w:rsid w:val="00AF43B0"/>
    <w:rsid w:val="00AF7315"/>
    <w:rsid w:val="00B02C3D"/>
    <w:rsid w:val="00B03F4C"/>
    <w:rsid w:val="00B0434F"/>
    <w:rsid w:val="00B10462"/>
    <w:rsid w:val="00B12A2F"/>
    <w:rsid w:val="00B13CE8"/>
    <w:rsid w:val="00B15FD4"/>
    <w:rsid w:val="00B1723B"/>
    <w:rsid w:val="00B23117"/>
    <w:rsid w:val="00B3090C"/>
    <w:rsid w:val="00B312C2"/>
    <w:rsid w:val="00B33A20"/>
    <w:rsid w:val="00B34084"/>
    <w:rsid w:val="00B34535"/>
    <w:rsid w:val="00B35AD3"/>
    <w:rsid w:val="00B377AD"/>
    <w:rsid w:val="00B40F49"/>
    <w:rsid w:val="00B45016"/>
    <w:rsid w:val="00B45518"/>
    <w:rsid w:val="00B466C1"/>
    <w:rsid w:val="00B516F2"/>
    <w:rsid w:val="00B578CB"/>
    <w:rsid w:val="00B65A2F"/>
    <w:rsid w:val="00B66579"/>
    <w:rsid w:val="00B67C96"/>
    <w:rsid w:val="00B726BE"/>
    <w:rsid w:val="00B7477F"/>
    <w:rsid w:val="00B75CF7"/>
    <w:rsid w:val="00B77A2D"/>
    <w:rsid w:val="00B80067"/>
    <w:rsid w:val="00B80888"/>
    <w:rsid w:val="00B81E56"/>
    <w:rsid w:val="00B824B5"/>
    <w:rsid w:val="00B862C7"/>
    <w:rsid w:val="00B8713D"/>
    <w:rsid w:val="00B87228"/>
    <w:rsid w:val="00B9035B"/>
    <w:rsid w:val="00B96C5D"/>
    <w:rsid w:val="00BA68BC"/>
    <w:rsid w:val="00BB4060"/>
    <w:rsid w:val="00BB67A6"/>
    <w:rsid w:val="00BC001F"/>
    <w:rsid w:val="00BC1AF8"/>
    <w:rsid w:val="00BC3D5B"/>
    <w:rsid w:val="00BC5234"/>
    <w:rsid w:val="00BC59A3"/>
    <w:rsid w:val="00BC65EF"/>
    <w:rsid w:val="00BC69E6"/>
    <w:rsid w:val="00BD1382"/>
    <w:rsid w:val="00BD1570"/>
    <w:rsid w:val="00BD2418"/>
    <w:rsid w:val="00BD42C5"/>
    <w:rsid w:val="00BD4A49"/>
    <w:rsid w:val="00BD7143"/>
    <w:rsid w:val="00BE3BB4"/>
    <w:rsid w:val="00BE4812"/>
    <w:rsid w:val="00BE4990"/>
    <w:rsid w:val="00C037F8"/>
    <w:rsid w:val="00C040CF"/>
    <w:rsid w:val="00C15C83"/>
    <w:rsid w:val="00C165B2"/>
    <w:rsid w:val="00C20E62"/>
    <w:rsid w:val="00C300E6"/>
    <w:rsid w:val="00C303C8"/>
    <w:rsid w:val="00C33EFD"/>
    <w:rsid w:val="00C33FAA"/>
    <w:rsid w:val="00C34042"/>
    <w:rsid w:val="00C34770"/>
    <w:rsid w:val="00C34BF9"/>
    <w:rsid w:val="00C453F1"/>
    <w:rsid w:val="00C45AC5"/>
    <w:rsid w:val="00C477B9"/>
    <w:rsid w:val="00C50776"/>
    <w:rsid w:val="00C51BC3"/>
    <w:rsid w:val="00C52AA6"/>
    <w:rsid w:val="00C5356F"/>
    <w:rsid w:val="00C625D0"/>
    <w:rsid w:val="00C63C6F"/>
    <w:rsid w:val="00C64614"/>
    <w:rsid w:val="00C65E5D"/>
    <w:rsid w:val="00C73B15"/>
    <w:rsid w:val="00C77126"/>
    <w:rsid w:val="00C80560"/>
    <w:rsid w:val="00C80C63"/>
    <w:rsid w:val="00C83C51"/>
    <w:rsid w:val="00C86287"/>
    <w:rsid w:val="00C8656F"/>
    <w:rsid w:val="00C86B1B"/>
    <w:rsid w:val="00C917ED"/>
    <w:rsid w:val="00C91966"/>
    <w:rsid w:val="00C91DFE"/>
    <w:rsid w:val="00C93E01"/>
    <w:rsid w:val="00CA0C9C"/>
    <w:rsid w:val="00CA2606"/>
    <w:rsid w:val="00CA6582"/>
    <w:rsid w:val="00CB03E9"/>
    <w:rsid w:val="00CB1374"/>
    <w:rsid w:val="00CB4853"/>
    <w:rsid w:val="00CB5B77"/>
    <w:rsid w:val="00CC1B29"/>
    <w:rsid w:val="00CC5554"/>
    <w:rsid w:val="00CC6987"/>
    <w:rsid w:val="00CD1747"/>
    <w:rsid w:val="00CD4381"/>
    <w:rsid w:val="00CE2562"/>
    <w:rsid w:val="00CE5053"/>
    <w:rsid w:val="00CE68A4"/>
    <w:rsid w:val="00CE7CDA"/>
    <w:rsid w:val="00CF42CF"/>
    <w:rsid w:val="00CF55B2"/>
    <w:rsid w:val="00CF7A42"/>
    <w:rsid w:val="00D0486A"/>
    <w:rsid w:val="00D04F92"/>
    <w:rsid w:val="00D05115"/>
    <w:rsid w:val="00D17CD7"/>
    <w:rsid w:val="00D17EEF"/>
    <w:rsid w:val="00D305E5"/>
    <w:rsid w:val="00D31018"/>
    <w:rsid w:val="00D3163D"/>
    <w:rsid w:val="00D42429"/>
    <w:rsid w:val="00D508D1"/>
    <w:rsid w:val="00D51AD7"/>
    <w:rsid w:val="00D52DCC"/>
    <w:rsid w:val="00D531CB"/>
    <w:rsid w:val="00D53E13"/>
    <w:rsid w:val="00D55118"/>
    <w:rsid w:val="00D55FF5"/>
    <w:rsid w:val="00D6003D"/>
    <w:rsid w:val="00D64A13"/>
    <w:rsid w:val="00D65B03"/>
    <w:rsid w:val="00D66192"/>
    <w:rsid w:val="00D70BFB"/>
    <w:rsid w:val="00D74864"/>
    <w:rsid w:val="00D75441"/>
    <w:rsid w:val="00D756FF"/>
    <w:rsid w:val="00D75B2C"/>
    <w:rsid w:val="00D75BF4"/>
    <w:rsid w:val="00D766F2"/>
    <w:rsid w:val="00D80F86"/>
    <w:rsid w:val="00D812C9"/>
    <w:rsid w:val="00D8222D"/>
    <w:rsid w:val="00D83D99"/>
    <w:rsid w:val="00D84C9F"/>
    <w:rsid w:val="00D85BC6"/>
    <w:rsid w:val="00D85BD9"/>
    <w:rsid w:val="00D863B1"/>
    <w:rsid w:val="00D918AB"/>
    <w:rsid w:val="00D9268E"/>
    <w:rsid w:val="00D969F7"/>
    <w:rsid w:val="00D96B54"/>
    <w:rsid w:val="00DA0350"/>
    <w:rsid w:val="00DA0702"/>
    <w:rsid w:val="00DA32E1"/>
    <w:rsid w:val="00DC1D88"/>
    <w:rsid w:val="00DC467D"/>
    <w:rsid w:val="00DD1D86"/>
    <w:rsid w:val="00DD22EC"/>
    <w:rsid w:val="00DD3DAE"/>
    <w:rsid w:val="00DD4F4A"/>
    <w:rsid w:val="00DE0277"/>
    <w:rsid w:val="00DE41EF"/>
    <w:rsid w:val="00DF100D"/>
    <w:rsid w:val="00DF11CF"/>
    <w:rsid w:val="00DF3AAE"/>
    <w:rsid w:val="00DF4C06"/>
    <w:rsid w:val="00DF5B15"/>
    <w:rsid w:val="00DF60F4"/>
    <w:rsid w:val="00DF7F2B"/>
    <w:rsid w:val="00E03532"/>
    <w:rsid w:val="00E0656B"/>
    <w:rsid w:val="00E12F98"/>
    <w:rsid w:val="00E158B4"/>
    <w:rsid w:val="00E20051"/>
    <w:rsid w:val="00E261F5"/>
    <w:rsid w:val="00E3006A"/>
    <w:rsid w:val="00E31BC4"/>
    <w:rsid w:val="00E32849"/>
    <w:rsid w:val="00E33577"/>
    <w:rsid w:val="00E33760"/>
    <w:rsid w:val="00E35522"/>
    <w:rsid w:val="00E36495"/>
    <w:rsid w:val="00E367C7"/>
    <w:rsid w:val="00E40598"/>
    <w:rsid w:val="00E40B9A"/>
    <w:rsid w:val="00E42A02"/>
    <w:rsid w:val="00E45AD1"/>
    <w:rsid w:val="00E57BB5"/>
    <w:rsid w:val="00E611A8"/>
    <w:rsid w:val="00E6141D"/>
    <w:rsid w:val="00E64C7F"/>
    <w:rsid w:val="00E6672F"/>
    <w:rsid w:val="00E669BC"/>
    <w:rsid w:val="00E66C4E"/>
    <w:rsid w:val="00E70D13"/>
    <w:rsid w:val="00E72FF8"/>
    <w:rsid w:val="00E7552F"/>
    <w:rsid w:val="00E779C0"/>
    <w:rsid w:val="00E77EF9"/>
    <w:rsid w:val="00E77F22"/>
    <w:rsid w:val="00E82D37"/>
    <w:rsid w:val="00E86969"/>
    <w:rsid w:val="00E91A00"/>
    <w:rsid w:val="00E92FE2"/>
    <w:rsid w:val="00E97D8F"/>
    <w:rsid w:val="00EA1587"/>
    <w:rsid w:val="00EA44C8"/>
    <w:rsid w:val="00EA6025"/>
    <w:rsid w:val="00EA7FDC"/>
    <w:rsid w:val="00EB0EC6"/>
    <w:rsid w:val="00EB4E6D"/>
    <w:rsid w:val="00EB74F5"/>
    <w:rsid w:val="00ED044E"/>
    <w:rsid w:val="00ED1F2B"/>
    <w:rsid w:val="00ED34E7"/>
    <w:rsid w:val="00EE023B"/>
    <w:rsid w:val="00EE0B2D"/>
    <w:rsid w:val="00EE5C93"/>
    <w:rsid w:val="00EF307F"/>
    <w:rsid w:val="00EF329D"/>
    <w:rsid w:val="00EF39C1"/>
    <w:rsid w:val="00EF3DCD"/>
    <w:rsid w:val="00EF6255"/>
    <w:rsid w:val="00F01E52"/>
    <w:rsid w:val="00F0240F"/>
    <w:rsid w:val="00F02617"/>
    <w:rsid w:val="00F0689A"/>
    <w:rsid w:val="00F06EEF"/>
    <w:rsid w:val="00F07586"/>
    <w:rsid w:val="00F12F8A"/>
    <w:rsid w:val="00F14303"/>
    <w:rsid w:val="00F21F0E"/>
    <w:rsid w:val="00F250D0"/>
    <w:rsid w:val="00F2779C"/>
    <w:rsid w:val="00F27E46"/>
    <w:rsid w:val="00F30AFE"/>
    <w:rsid w:val="00F311DA"/>
    <w:rsid w:val="00F329A0"/>
    <w:rsid w:val="00F33577"/>
    <w:rsid w:val="00F403BC"/>
    <w:rsid w:val="00F41089"/>
    <w:rsid w:val="00F425A7"/>
    <w:rsid w:val="00F42EC3"/>
    <w:rsid w:val="00F45209"/>
    <w:rsid w:val="00F51482"/>
    <w:rsid w:val="00F52F07"/>
    <w:rsid w:val="00F53098"/>
    <w:rsid w:val="00F53CA6"/>
    <w:rsid w:val="00F63E97"/>
    <w:rsid w:val="00F66AA7"/>
    <w:rsid w:val="00F75D96"/>
    <w:rsid w:val="00F763DB"/>
    <w:rsid w:val="00F81175"/>
    <w:rsid w:val="00F82B66"/>
    <w:rsid w:val="00F83F53"/>
    <w:rsid w:val="00F84F71"/>
    <w:rsid w:val="00F8549D"/>
    <w:rsid w:val="00F87AA3"/>
    <w:rsid w:val="00F91D91"/>
    <w:rsid w:val="00F970E6"/>
    <w:rsid w:val="00FA23D8"/>
    <w:rsid w:val="00FA2652"/>
    <w:rsid w:val="00FA3224"/>
    <w:rsid w:val="00FA4289"/>
    <w:rsid w:val="00FA6936"/>
    <w:rsid w:val="00FB04D6"/>
    <w:rsid w:val="00FB61DF"/>
    <w:rsid w:val="00FC0C98"/>
    <w:rsid w:val="00FC2B22"/>
    <w:rsid w:val="00FC5EE1"/>
    <w:rsid w:val="00FC6DD8"/>
    <w:rsid w:val="00FD0658"/>
    <w:rsid w:val="00FD100E"/>
    <w:rsid w:val="00FD113E"/>
    <w:rsid w:val="00FD2DE5"/>
    <w:rsid w:val="00FD3D55"/>
    <w:rsid w:val="00FD6462"/>
    <w:rsid w:val="00FE0017"/>
    <w:rsid w:val="00FE24A1"/>
    <w:rsid w:val="00FE6E42"/>
    <w:rsid w:val="00FF4272"/>
    <w:rsid w:val="00FF54A9"/>
    <w:rsid w:val="00FF54FA"/>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9133D8"/>
  <w15:docId w15:val="{47895B12-CED4-498F-9A91-09AC3D9C21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AT" w:eastAsia="de-A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1382"/>
    <w:pPr>
      <w:jc w:val="both"/>
    </w:pPr>
    <w:rPr>
      <w:rFonts w:ascii="Calibri" w:hAnsi="Calibri"/>
      <w:color w:val="595959"/>
      <w:sz w:val="22"/>
      <w:szCs w:val="24"/>
      <w:lang w:val="de-DE" w:eastAsia="de-DE"/>
    </w:rPr>
  </w:style>
  <w:style w:type="paragraph" w:styleId="Heading1">
    <w:name w:val="heading 1"/>
    <w:basedOn w:val="Normal"/>
    <w:next w:val="Normal"/>
    <w:qFormat/>
    <w:rsid w:val="00BD1382"/>
    <w:pPr>
      <w:keepNext/>
      <w:numPr>
        <w:numId w:val="2"/>
      </w:numPr>
      <w:shd w:val="clear" w:color="auto" w:fill="D9D9D9"/>
      <w:spacing w:before="240" w:after="60"/>
      <w:outlineLvl w:val="0"/>
    </w:pPr>
    <w:rPr>
      <w:rFonts w:cs="Arial"/>
      <w:b/>
      <w:bCs/>
      <w:color w:val="1F497D"/>
      <w:kern w:val="32"/>
      <w:sz w:val="36"/>
      <w:szCs w:val="32"/>
    </w:rPr>
  </w:style>
  <w:style w:type="paragraph" w:styleId="Heading2">
    <w:name w:val="heading 2"/>
    <w:basedOn w:val="Normal"/>
    <w:next w:val="Normal"/>
    <w:link w:val="Heading2Char"/>
    <w:qFormat/>
    <w:rsid w:val="00497074"/>
    <w:pPr>
      <w:keepNext/>
      <w:numPr>
        <w:ilvl w:val="1"/>
        <w:numId w:val="2"/>
      </w:numPr>
      <w:spacing w:before="240" w:after="60"/>
      <w:outlineLvl w:val="1"/>
    </w:pPr>
    <w:rPr>
      <w:rFonts w:cs="Arial"/>
      <w:b/>
      <w:bCs/>
      <w:iCs/>
      <w:color w:val="1F497D"/>
      <w:sz w:val="32"/>
      <w:szCs w:val="28"/>
    </w:rPr>
  </w:style>
  <w:style w:type="paragraph" w:styleId="Heading3">
    <w:name w:val="heading 3"/>
    <w:basedOn w:val="Normal"/>
    <w:next w:val="Normal"/>
    <w:link w:val="Heading3Char"/>
    <w:qFormat/>
    <w:rsid w:val="00497074"/>
    <w:pPr>
      <w:keepNext/>
      <w:numPr>
        <w:ilvl w:val="2"/>
        <w:numId w:val="2"/>
      </w:numPr>
      <w:spacing w:before="240" w:after="60"/>
      <w:outlineLvl w:val="2"/>
    </w:pPr>
    <w:rPr>
      <w:rFonts w:cs="Arial"/>
      <w:b/>
      <w:bCs/>
      <w:color w:val="1F497D"/>
      <w:sz w:val="28"/>
      <w:szCs w:val="26"/>
    </w:rPr>
  </w:style>
  <w:style w:type="paragraph" w:styleId="Heading4">
    <w:name w:val="heading 4"/>
    <w:basedOn w:val="Normal"/>
    <w:next w:val="Normal"/>
    <w:qFormat/>
    <w:rsid w:val="00497074"/>
    <w:pPr>
      <w:keepNext/>
      <w:numPr>
        <w:ilvl w:val="3"/>
        <w:numId w:val="2"/>
      </w:numPr>
      <w:spacing w:before="240" w:after="60"/>
      <w:outlineLvl w:val="3"/>
    </w:pPr>
    <w:rPr>
      <w:b/>
      <w:bCs/>
      <w:color w:val="1F497D"/>
      <w:szCs w:val="28"/>
    </w:rPr>
  </w:style>
  <w:style w:type="paragraph" w:styleId="Heading5">
    <w:name w:val="heading 5"/>
    <w:basedOn w:val="Normal"/>
    <w:next w:val="Normal"/>
    <w:link w:val="Heading5Char"/>
    <w:semiHidden/>
    <w:unhideWhenUsed/>
    <w:qFormat/>
    <w:rsid w:val="00CF55B2"/>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E2562"/>
    <w:pPr>
      <w:tabs>
        <w:tab w:val="center" w:pos="4536"/>
        <w:tab w:val="right" w:pos="9072"/>
      </w:tabs>
    </w:pPr>
  </w:style>
  <w:style w:type="paragraph" w:styleId="Footer">
    <w:name w:val="footer"/>
    <w:basedOn w:val="Normal"/>
    <w:rsid w:val="00CE2562"/>
    <w:pPr>
      <w:tabs>
        <w:tab w:val="center" w:pos="4536"/>
        <w:tab w:val="right" w:pos="9072"/>
      </w:tabs>
    </w:pPr>
  </w:style>
  <w:style w:type="character" w:styleId="Hyperlink">
    <w:name w:val="Hyperlink"/>
    <w:basedOn w:val="DefaultParagraphFont"/>
    <w:uiPriority w:val="99"/>
    <w:rsid w:val="00CE2562"/>
    <w:rPr>
      <w:color w:val="0000FF"/>
      <w:u w:val="single"/>
    </w:rPr>
  </w:style>
  <w:style w:type="character" w:styleId="PageNumber">
    <w:name w:val="page number"/>
    <w:basedOn w:val="DefaultParagraphFont"/>
    <w:rsid w:val="00CE2562"/>
  </w:style>
  <w:style w:type="table" w:styleId="TableGrid">
    <w:name w:val="Table Grid"/>
    <w:basedOn w:val="TableNormal"/>
    <w:rsid w:val="00352F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394604"/>
    <w:pPr>
      <w:spacing w:before="240" w:after="60"/>
      <w:jc w:val="center"/>
      <w:outlineLvl w:val="0"/>
    </w:pPr>
    <w:rPr>
      <w:b/>
      <w:bCs/>
      <w:color w:val="1F497D"/>
      <w:kern w:val="28"/>
      <w:sz w:val="36"/>
      <w:szCs w:val="32"/>
    </w:rPr>
  </w:style>
  <w:style w:type="character" w:customStyle="1" w:styleId="TitleChar">
    <w:name w:val="Title Char"/>
    <w:basedOn w:val="DefaultParagraphFont"/>
    <w:link w:val="Title"/>
    <w:rsid w:val="00394604"/>
    <w:rPr>
      <w:rFonts w:ascii="Calibri" w:eastAsia="Times New Roman" w:hAnsi="Calibri" w:cs="Times New Roman"/>
      <w:b/>
      <w:bCs/>
      <w:color w:val="1F497D"/>
      <w:kern w:val="28"/>
      <w:sz w:val="36"/>
      <w:szCs w:val="32"/>
      <w:lang w:val="de-DE" w:eastAsia="de-DE"/>
    </w:rPr>
  </w:style>
  <w:style w:type="paragraph" w:styleId="TOC1">
    <w:name w:val="toc 1"/>
    <w:basedOn w:val="Normal"/>
    <w:next w:val="Normal"/>
    <w:autoRedefine/>
    <w:uiPriority w:val="39"/>
    <w:rsid w:val="00352ECC"/>
    <w:pPr>
      <w:spacing w:before="360" w:after="360"/>
    </w:pPr>
    <w:rPr>
      <w:rFonts w:cs="Calibri"/>
      <w:b/>
      <w:bCs/>
      <w:caps/>
      <w:szCs w:val="22"/>
      <w:u w:val="single"/>
    </w:rPr>
  </w:style>
  <w:style w:type="paragraph" w:styleId="TOC2">
    <w:name w:val="toc 2"/>
    <w:basedOn w:val="Normal"/>
    <w:next w:val="Normal"/>
    <w:autoRedefine/>
    <w:uiPriority w:val="39"/>
    <w:rsid w:val="00352ECC"/>
    <w:rPr>
      <w:rFonts w:cs="Calibri"/>
      <w:b/>
      <w:bCs/>
      <w:smallCaps/>
      <w:szCs w:val="22"/>
    </w:rPr>
  </w:style>
  <w:style w:type="paragraph" w:styleId="TOC3">
    <w:name w:val="toc 3"/>
    <w:basedOn w:val="Normal"/>
    <w:next w:val="Normal"/>
    <w:autoRedefine/>
    <w:rsid w:val="00352ECC"/>
    <w:rPr>
      <w:rFonts w:cs="Calibri"/>
      <w:smallCaps/>
      <w:szCs w:val="22"/>
    </w:rPr>
  </w:style>
  <w:style w:type="paragraph" w:styleId="TOC4">
    <w:name w:val="toc 4"/>
    <w:basedOn w:val="Normal"/>
    <w:next w:val="Normal"/>
    <w:autoRedefine/>
    <w:rsid w:val="00352ECC"/>
    <w:rPr>
      <w:rFonts w:cs="Calibri"/>
      <w:szCs w:val="22"/>
    </w:rPr>
  </w:style>
  <w:style w:type="paragraph" w:styleId="TOC5">
    <w:name w:val="toc 5"/>
    <w:basedOn w:val="Normal"/>
    <w:next w:val="Normal"/>
    <w:autoRedefine/>
    <w:rsid w:val="00352ECC"/>
    <w:rPr>
      <w:rFonts w:cs="Calibri"/>
      <w:szCs w:val="22"/>
    </w:rPr>
  </w:style>
  <w:style w:type="paragraph" w:styleId="TOC6">
    <w:name w:val="toc 6"/>
    <w:basedOn w:val="Normal"/>
    <w:next w:val="Normal"/>
    <w:autoRedefine/>
    <w:rsid w:val="00352ECC"/>
    <w:rPr>
      <w:rFonts w:cs="Calibri"/>
      <w:szCs w:val="22"/>
    </w:rPr>
  </w:style>
  <w:style w:type="paragraph" w:styleId="TOC7">
    <w:name w:val="toc 7"/>
    <w:basedOn w:val="Normal"/>
    <w:next w:val="Normal"/>
    <w:autoRedefine/>
    <w:rsid w:val="00352ECC"/>
    <w:rPr>
      <w:rFonts w:cs="Calibri"/>
      <w:szCs w:val="22"/>
    </w:rPr>
  </w:style>
  <w:style w:type="paragraph" w:styleId="TOC8">
    <w:name w:val="toc 8"/>
    <w:basedOn w:val="Normal"/>
    <w:next w:val="Normal"/>
    <w:autoRedefine/>
    <w:rsid w:val="00352ECC"/>
    <w:rPr>
      <w:rFonts w:cs="Calibri"/>
      <w:szCs w:val="22"/>
    </w:rPr>
  </w:style>
  <w:style w:type="paragraph" w:styleId="TOC9">
    <w:name w:val="toc 9"/>
    <w:basedOn w:val="Normal"/>
    <w:next w:val="Normal"/>
    <w:autoRedefine/>
    <w:rsid w:val="00352ECC"/>
    <w:rPr>
      <w:rFonts w:cs="Calibri"/>
      <w:szCs w:val="22"/>
    </w:rPr>
  </w:style>
  <w:style w:type="paragraph" w:styleId="BalloonText">
    <w:name w:val="Balloon Text"/>
    <w:basedOn w:val="Normal"/>
    <w:link w:val="BalloonTextChar"/>
    <w:rsid w:val="00814E21"/>
    <w:rPr>
      <w:rFonts w:ascii="Tahoma" w:hAnsi="Tahoma" w:cs="Tahoma"/>
      <w:sz w:val="16"/>
      <w:szCs w:val="16"/>
    </w:rPr>
  </w:style>
  <w:style w:type="character" w:customStyle="1" w:styleId="BalloonTextChar">
    <w:name w:val="Balloon Text Char"/>
    <w:basedOn w:val="DefaultParagraphFont"/>
    <w:link w:val="BalloonText"/>
    <w:rsid w:val="00814E21"/>
    <w:rPr>
      <w:rFonts w:ascii="Tahoma" w:hAnsi="Tahoma" w:cs="Tahoma"/>
      <w:color w:val="595959"/>
      <w:sz w:val="16"/>
      <w:szCs w:val="16"/>
      <w:lang w:val="de-DE" w:eastAsia="de-DE"/>
    </w:rPr>
  </w:style>
  <w:style w:type="paragraph" w:styleId="NoSpacing">
    <w:name w:val="No Spacing"/>
    <w:uiPriority w:val="1"/>
    <w:qFormat/>
    <w:rsid w:val="003323C1"/>
    <w:rPr>
      <w:rFonts w:asciiTheme="minorHAnsi" w:eastAsiaTheme="minorHAnsi" w:hAnsiTheme="minorHAnsi" w:cstheme="minorBidi"/>
      <w:sz w:val="22"/>
      <w:szCs w:val="22"/>
      <w:lang w:eastAsia="en-US"/>
    </w:rPr>
  </w:style>
  <w:style w:type="character" w:styleId="CommentReference">
    <w:name w:val="annotation reference"/>
    <w:basedOn w:val="DefaultParagraphFont"/>
    <w:uiPriority w:val="99"/>
    <w:semiHidden/>
    <w:unhideWhenUsed/>
    <w:rsid w:val="006B6C32"/>
    <w:rPr>
      <w:sz w:val="16"/>
      <w:szCs w:val="16"/>
    </w:rPr>
  </w:style>
  <w:style w:type="paragraph" w:styleId="CommentText">
    <w:name w:val="annotation text"/>
    <w:basedOn w:val="Normal"/>
    <w:link w:val="CommentTextChar"/>
    <w:uiPriority w:val="99"/>
    <w:semiHidden/>
    <w:unhideWhenUsed/>
    <w:rsid w:val="006B6C32"/>
    <w:pPr>
      <w:spacing w:after="200"/>
      <w:jc w:val="left"/>
    </w:pPr>
    <w:rPr>
      <w:rFonts w:asciiTheme="minorHAnsi" w:eastAsiaTheme="minorHAnsi" w:hAnsiTheme="minorHAnsi" w:cstheme="minorBidi"/>
      <w:color w:val="auto"/>
      <w:sz w:val="20"/>
      <w:szCs w:val="20"/>
      <w:lang w:val="de-AT" w:eastAsia="en-US"/>
    </w:rPr>
  </w:style>
  <w:style w:type="character" w:customStyle="1" w:styleId="CommentTextChar">
    <w:name w:val="Comment Text Char"/>
    <w:basedOn w:val="DefaultParagraphFont"/>
    <w:link w:val="CommentText"/>
    <w:uiPriority w:val="99"/>
    <w:semiHidden/>
    <w:rsid w:val="006B6C32"/>
    <w:rPr>
      <w:rFonts w:asciiTheme="minorHAnsi" w:eastAsiaTheme="minorHAnsi" w:hAnsiTheme="minorHAnsi" w:cstheme="minorBidi"/>
      <w:lang w:eastAsia="en-US"/>
    </w:rPr>
  </w:style>
  <w:style w:type="paragraph" w:styleId="ListParagraph">
    <w:name w:val="List Paragraph"/>
    <w:basedOn w:val="Normal"/>
    <w:uiPriority w:val="34"/>
    <w:qFormat/>
    <w:rsid w:val="008902BD"/>
    <w:pPr>
      <w:ind w:left="720"/>
      <w:contextualSpacing/>
    </w:pPr>
  </w:style>
  <w:style w:type="character" w:styleId="Mention">
    <w:name w:val="Mention"/>
    <w:basedOn w:val="DefaultParagraphFont"/>
    <w:uiPriority w:val="99"/>
    <w:semiHidden/>
    <w:unhideWhenUsed/>
    <w:rsid w:val="00AB6C8C"/>
    <w:rPr>
      <w:color w:val="2B579A"/>
      <w:shd w:val="clear" w:color="auto" w:fill="E6E6E6"/>
    </w:rPr>
  </w:style>
  <w:style w:type="character" w:styleId="FollowedHyperlink">
    <w:name w:val="FollowedHyperlink"/>
    <w:basedOn w:val="DefaultParagraphFont"/>
    <w:uiPriority w:val="99"/>
    <w:semiHidden/>
    <w:unhideWhenUsed/>
    <w:rsid w:val="00AB6C8C"/>
    <w:rPr>
      <w:color w:val="800080" w:themeColor="followedHyperlink"/>
      <w:u w:val="single"/>
    </w:rPr>
  </w:style>
  <w:style w:type="character" w:customStyle="1" w:styleId="Heading2Char">
    <w:name w:val="Heading 2 Char"/>
    <w:basedOn w:val="DefaultParagraphFont"/>
    <w:link w:val="Heading2"/>
    <w:rsid w:val="00027FD5"/>
    <w:rPr>
      <w:rFonts w:ascii="Calibri" w:hAnsi="Calibri" w:cs="Arial"/>
      <w:b/>
      <w:bCs/>
      <w:iCs/>
      <w:color w:val="1F497D"/>
      <w:sz w:val="32"/>
      <w:szCs w:val="28"/>
      <w:lang w:val="de-DE" w:eastAsia="de-DE"/>
    </w:rPr>
  </w:style>
  <w:style w:type="character" w:styleId="UnresolvedMention">
    <w:name w:val="Unresolved Mention"/>
    <w:basedOn w:val="DefaultParagraphFont"/>
    <w:uiPriority w:val="99"/>
    <w:semiHidden/>
    <w:unhideWhenUsed/>
    <w:rsid w:val="009012B1"/>
    <w:rPr>
      <w:color w:val="605E5C"/>
      <w:shd w:val="clear" w:color="auto" w:fill="E1DFDD"/>
    </w:rPr>
  </w:style>
  <w:style w:type="character" w:customStyle="1" w:styleId="Heading5Char">
    <w:name w:val="Heading 5 Char"/>
    <w:basedOn w:val="DefaultParagraphFont"/>
    <w:link w:val="Heading5"/>
    <w:semiHidden/>
    <w:rsid w:val="00CF55B2"/>
    <w:rPr>
      <w:rFonts w:asciiTheme="majorHAnsi" w:eastAsiaTheme="majorEastAsia" w:hAnsiTheme="majorHAnsi" w:cstheme="majorBidi"/>
      <w:color w:val="365F91" w:themeColor="accent1" w:themeShade="BF"/>
      <w:sz w:val="22"/>
      <w:szCs w:val="24"/>
      <w:lang w:val="de-DE" w:eastAsia="de-DE"/>
    </w:rPr>
  </w:style>
  <w:style w:type="paragraph" w:customStyle="1" w:styleId="msonormal0">
    <w:name w:val="msonormal"/>
    <w:basedOn w:val="Normal"/>
    <w:rsid w:val="003B386D"/>
    <w:pPr>
      <w:spacing w:before="100" w:beforeAutospacing="1" w:after="100" w:afterAutospacing="1"/>
      <w:jc w:val="left"/>
    </w:pPr>
    <w:rPr>
      <w:rFonts w:ascii="Times New Roman" w:hAnsi="Times New Roman"/>
      <w:color w:val="auto"/>
      <w:sz w:val="24"/>
      <w:lang w:val="de-AT" w:eastAsia="de-AT"/>
    </w:rPr>
  </w:style>
  <w:style w:type="paragraph" w:customStyle="1" w:styleId="xl63">
    <w:name w:val="xl63"/>
    <w:basedOn w:val="Normal"/>
    <w:rsid w:val="003B38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Arial" w:hAnsi="Arial" w:cs="Arial"/>
      <w:color w:val="333333"/>
      <w:sz w:val="24"/>
      <w:lang w:val="de-AT" w:eastAsia="de-AT"/>
    </w:rPr>
  </w:style>
  <w:style w:type="paragraph" w:customStyle="1" w:styleId="xl64">
    <w:name w:val="xl64"/>
    <w:basedOn w:val="Normal"/>
    <w:rsid w:val="003B386D"/>
    <w:pPr>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Arial" w:hAnsi="Arial" w:cs="Arial"/>
      <w:color w:val="333333"/>
      <w:sz w:val="24"/>
      <w:lang w:val="de-AT" w:eastAsia="de-AT"/>
    </w:rPr>
  </w:style>
  <w:style w:type="paragraph" w:customStyle="1" w:styleId="xl65">
    <w:name w:val="xl65"/>
    <w:basedOn w:val="Normal"/>
    <w:rsid w:val="003B386D"/>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Arial" w:hAnsi="Arial" w:cs="Arial"/>
      <w:b/>
      <w:bCs/>
      <w:color w:val="333333"/>
      <w:sz w:val="24"/>
      <w:lang w:val="de-AT" w:eastAsia="de-AT"/>
    </w:rPr>
  </w:style>
  <w:style w:type="paragraph" w:customStyle="1" w:styleId="xl66">
    <w:name w:val="xl66"/>
    <w:basedOn w:val="Normal"/>
    <w:rsid w:val="003B386D"/>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left"/>
      <w:textAlignment w:val="center"/>
    </w:pPr>
    <w:rPr>
      <w:rFonts w:ascii="Arial" w:hAnsi="Arial" w:cs="Arial"/>
      <w:b/>
      <w:bCs/>
      <w:color w:val="333333"/>
      <w:sz w:val="24"/>
      <w:lang w:val="de-AT" w:eastAsia="de-AT"/>
    </w:rPr>
  </w:style>
  <w:style w:type="paragraph" w:customStyle="1" w:styleId="xl67">
    <w:name w:val="xl67"/>
    <w:basedOn w:val="Normal"/>
    <w:rsid w:val="003B386D"/>
    <w:pPr>
      <w:spacing w:before="100" w:beforeAutospacing="1" w:after="100" w:afterAutospacing="1"/>
      <w:jc w:val="left"/>
      <w:textAlignment w:val="center"/>
    </w:pPr>
    <w:rPr>
      <w:rFonts w:ascii="Arial" w:hAnsi="Arial" w:cs="Arial"/>
      <w:color w:val="333333"/>
      <w:sz w:val="24"/>
      <w:lang w:val="de-AT" w:eastAsia="de-AT"/>
    </w:rPr>
  </w:style>
  <w:style w:type="paragraph" w:customStyle="1" w:styleId="xl68">
    <w:name w:val="xl68"/>
    <w:basedOn w:val="Normal"/>
    <w:rsid w:val="003B386D"/>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Arial" w:hAnsi="Arial" w:cs="Arial"/>
      <w:b/>
      <w:bCs/>
      <w:color w:val="333333"/>
      <w:sz w:val="24"/>
      <w:lang w:val="de-AT" w:eastAsia="de-AT"/>
    </w:rPr>
  </w:style>
  <w:style w:type="paragraph" w:customStyle="1" w:styleId="xl69">
    <w:name w:val="xl69"/>
    <w:basedOn w:val="Normal"/>
    <w:rsid w:val="003B386D"/>
    <w:pPr>
      <w:pBdr>
        <w:bottom w:val="single" w:sz="8" w:space="0" w:color="auto"/>
      </w:pBdr>
      <w:spacing w:before="100" w:beforeAutospacing="1" w:after="100" w:afterAutospacing="1"/>
      <w:jc w:val="left"/>
      <w:textAlignment w:val="center"/>
    </w:pPr>
    <w:rPr>
      <w:rFonts w:ascii="Arial" w:hAnsi="Arial" w:cs="Arial"/>
      <w:color w:val="333333"/>
      <w:sz w:val="24"/>
      <w:lang w:val="de-AT" w:eastAsia="de-AT"/>
    </w:rPr>
  </w:style>
  <w:style w:type="paragraph" w:customStyle="1" w:styleId="xl70">
    <w:name w:val="xl70"/>
    <w:basedOn w:val="Normal"/>
    <w:rsid w:val="003B386D"/>
    <w:pPr>
      <w:pBdr>
        <w:bottom w:val="single" w:sz="8" w:space="0" w:color="auto"/>
      </w:pBdr>
      <w:spacing w:before="100" w:beforeAutospacing="1" w:after="100" w:afterAutospacing="1"/>
      <w:jc w:val="left"/>
    </w:pPr>
    <w:rPr>
      <w:rFonts w:ascii="Times New Roman" w:hAnsi="Times New Roman"/>
      <w:color w:val="auto"/>
      <w:sz w:val="24"/>
      <w:lang w:val="de-AT" w:eastAsia="de-AT"/>
    </w:rPr>
  </w:style>
  <w:style w:type="paragraph" w:customStyle="1" w:styleId="xl71">
    <w:name w:val="xl71"/>
    <w:basedOn w:val="Normal"/>
    <w:rsid w:val="003B386D"/>
    <w:pPr>
      <w:spacing w:before="100" w:beforeAutospacing="1" w:after="100" w:afterAutospacing="1"/>
      <w:jc w:val="left"/>
    </w:pPr>
    <w:rPr>
      <w:rFonts w:ascii="Times New Roman" w:hAnsi="Times New Roman"/>
      <w:color w:val="auto"/>
      <w:sz w:val="24"/>
      <w:lang w:val="de-AT" w:eastAsia="de-AT"/>
    </w:rPr>
  </w:style>
  <w:style w:type="paragraph" w:customStyle="1" w:styleId="xl72">
    <w:name w:val="xl72"/>
    <w:basedOn w:val="Normal"/>
    <w:rsid w:val="003B386D"/>
    <w:pPr>
      <w:pBdr>
        <w:top w:val="single" w:sz="8" w:space="0" w:color="auto"/>
        <w:left w:val="single" w:sz="8" w:space="0" w:color="auto"/>
        <w:bottom w:val="single" w:sz="8" w:space="0" w:color="auto"/>
        <w:right w:val="single" w:sz="4" w:space="0" w:color="auto"/>
      </w:pBdr>
      <w:spacing w:before="100" w:beforeAutospacing="1" w:after="100" w:afterAutospacing="1"/>
      <w:jc w:val="left"/>
      <w:textAlignment w:val="center"/>
    </w:pPr>
    <w:rPr>
      <w:rFonts w:ascii="Arial" w:hAnsi="Arial" w:cs="Arial"/>
      <w:b/>
      <w:bCs/>
      <w:color w:val="auto"/>
      <w:sz w:val="24"/>
      <w:lang w:val="de-AT" w:eastAsia="de-AT"/>
    </w:rPr>
  </w:style>
  <w:style w:type="paragraph" w:customStyle="1" w:styleId="xl73">
    <w:name w:val="xl73"/>
    <w:basedOn w:val="Normal"/>
    <w:rsid w:val="003B386D"/>
    <w:pPr>
      <w:pBdr>
        <w:top w:val="single" w:sz="8" w:space="0" w:color="auto"/>
        <w:left w:val="single" w:sz="4" w:space="0" w:color="auto"/>
        <w:bottom w:val="single" w:sz="8" w:space="0" w:color="auto"/>
        <w:right w:val="single" w:sz="8" w:space="0" w:color="auto"/>
      </w:pBdr>
      <w:spacing w:before="100" w:beforeAutospacing="1" w:after="100" w:afterAutospacing="1"/>
      <w:jc w:val="left"/>
      <w:textAlignment w:val="center"/>
    </w:pPr>
    <w:rPr>
      <w:rFonts w:ascii="Arial" w:hAnsi="Arial" w:cs="Arial"/>
      <w:b/>
      <w:bCs/>
      <w:color w:val="auto"/>
      <w:sz w:val="24"/>
      <w:lang w:val="de-AT" w:eastAsia="de-AT"/>
    </w:rPr>
  </w:style>
  <w:style w:type="paragraph" w:customStyle="1" w:styleId="xl74">
    <w:name w:val="xl74"/>
    <w:basedOn w:val="Normal"/>
    <w:rsid w:val="003B386D"/>
    <w:pPr>
      <w:pBdr>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color w:val="auto"/>
      <w:sz w:val="24"/>
      <w:lang w:val="de-AT" w:eastAsia="de-AT"/>
    </w:rPr>
  </w:style>
  <w:style w:type="paragraph" w:customStyle="1" w:styleId="xl75">
    <w:name w:val="xl75"/>
    <w:basedOn w:val="Normal"/>
    <w:rsid w:val="003B386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color w:val="auto"/>
      <w:sz w:val="24"/>
      <w:lang w:val="de-AT" w:eastAsia="de-AT"/>
    </w:rPr>
  </w:style>
  <w:style w:type="paragraph" w:customStyle="1" w:styleId="xl76">
    <w:name w:val="xl76"/>
    <w:basedOn w:val="Normal"/>
    <w:rsid w:val="003B386D"/>
    <w:pPr>
      <w:spacing w:before="100" w:beforeAutospacing="1" w:after="100" w:afterAutospacing="1"/>
      <w:jc w:val="left"/>
      <w:textAlignment w:val="center"/>
    </w:pPr>
    <w:rPr>
      <w:rFonts w:ascii="Arial" w:hAnsi="Arial" w:cs="Arial"/>
      <w:color w:val="auto"/>
      <w:sz w:val="24"/>
      <w:lang w:val="de-AT" w:eastAsia="de-AT"/>
    </w:rPr>
  </w:style>
  <w:style w:type="paragraph" w:customStyle="1" w:styleId="xl77">
    <w:name w:val="xl77"/>
    <w:basedOn w:val="Normal"/>
    <w:rsid w:val="003B386D"/>
    <w:pPr>
      <w:pBdr>
        <w:top w:val="single" w:sz="8"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Arial" w:hAnsi="Arial" w:cs="Arial"/>
      <w:b/>
      <w:bCs/>
      <w:color w:val="auto"/>
      <w:sz w:val="24"/>
      <w:lang w:val="de-AT" w:eastAsia="de-AT"/>
    </w:rPr>
  </w:style>
  <w:style w:type="paragraph" w:customStyle="1" w:styleId="xl78">
    <w:name w:val="xl78"/>
    <w:basedOn w:val="Normal"/>
    <w:rsid w:val="003B386D"/>
    <w:pPr>
      <w:pBdr>
        <w:top w:val="single" w:sz="4" w:space="0" w:color="auto"/>
      </w:pBdr>
      <w:spacing w:before="100" w:beforeAutospacing="1" w:after="100" w:afterAutospacing="1"/>
      <w:jc w:val="left"/>
      <w:textAlignment w:val="center"/>
    </w:pPr>
    <w:rPr>
      <w:rFonts w:ascii="Arial" w:hAnsi="Arial" w:cs="Arial"/>
      <w:color w:val="auto"/>
      <w:sz w:val="24"/>
      <w:lang w:val="de-AT" w:eastAsia="de-AT"/>
    </w:rPr>
  </w:style>
  <w:style w:type="paragraph" w:customStyle="1" w:styleId="xl79">
    <w:name w:val="xl79"/>
    <w:basedOn w:val="Normal"/>
    <w:rsid w:val="003B386D"/>
    <w:pPr>
      <w:pBdr>
        <w:bottom w:val="single" w:sz="8" w:space="0" w:color="auto"/>
      </w:pBdr>
      <w:spacing w:before="100" w:beforeAutospacing="1" w:after="100" w:afterAutospacing="1"/>
      <w:jc w:val="left"/>
    </w:pPr>
    <w:rPr>
      <w:rFonts w:ascii="Times New Roman" w:hAnsi="Times New Roman"/>
      <w:color w:val="auto"/>
      <w:sz w:val="24"/>
      <w:lang w:val="de-AT" w:eastAsia="de-AT"/>
    </w:rPr>
  </w:style>
  <w:style w:type="paragraph" w:customStyle="1" w:styleId="xl80">
    <w:name w:val="xl80"/>
    <w:basedOn w:val="Normal"/>
    <w:rsid w:val="003B386D"/>
    <w:pPr>
      <w:pBdr>
        <w:top w:val="single" w:sz="8" w:space="0" w:color="auto"/>
        <w:left w:val="single" w:sz="8" w:space="0" w:color="auto"/>
        <w:bottom w:val="single" w:sz="8" w:space="0" w:color="auto"/>
        <w:right w:val="single" w:sz="4" w:space="0" w:color="auto"/>
      </w:pBdr>
      <w:spacing w:before="100" w:beforeAutospacing="1" w:after="100" w:afterAutospacing="1"/>
      <w:jc w:val="left"/>
      <w:textAlignment w:val="center"/>
    </w:pPr>
    <w:rPr>
      <w:rFonts w:ascii="Arial" w:hAnsi="Arial" w:cs="Arial"/>
      <w:b/>
      <w:bCs/>
      <w:color w:val="auto"/>
      <w:sz w:val="24"/>
      <w:lang w:val="de-AT" w:eastAsia="de-AT"/>
    </w:rPr>
  </w:style>
  <w:style w:type="paragraph" w:customStyle="1" w:styleId="xl81">
    <w:name w:val="xl81"/>
    <w:basedOn w:val="Normal"/>
    <w:rsid w:val="003B386D"/>
    <w:pPr>
      <w:pBdr>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color w:val="auto"/>
      <w:sz w:val="24"/>
      <w:lang w:val="de-AT" w:eastAsia="de-AT"/>
    </w:rPr>
  </w:style>
  <w:style w:type="paragraph" w:customStyle="1" w:styleId="xl82">
    <w:name w:val="xl82"/>
    <w:basedOn w:val="Normal"/>
    <w:rsid w:val="003B386D"/>
    <w:pPr>
      <w:pBdr>
        <w:top w:val="single" w:sz="4" w:space="0" w:color="auto"/>
      </w:pBdr>
      <w:spacing w:before="100" w:beforeAutospacing="1" w:after="100" w:afterAutospacing="1"/>
      <w:jc w:val="left"/>
      <w:textAlignment w:val="center"/>
    </w:pPr>
    <w:rPr>
      <w:rFonts w:ascii="Arial" w:hAnsi="Arial" w:cs="Arial"/>
      <w:color w:val="auto"/>
      <w:sz w:val="24"/>
      <w:lang w:val="de-AT" w:eastAsia="de-AT"/>
    </w:rPr>
  </w:style>
  <w:style w:type="paragraph" w:customStyle="1" w:styleId="xl83">
    <w:name w:val="xl83"/>
    <w:basedOn w:val="Normal"/>
    <w:rsid w:val="003B386D"/>
    <w:pPr>
      <w:pBdr>
        <w:bottom w:val="single" w:sz="8" w:space="0" w:color="auto"/>
      </w:pBdr>
      <w:spacing w:before="100" w:beforeAutospacing="1" w:after="100" w:afterAutospacing="1"/>
      <w:jc w:val="left"/>
      <w:textAlignment w:val="center"/>
    </w:pPr>
    <w:rPr>
      <w:rFonts w:ascii="Arial" w:hAnsi="Arial" w:cs="Arial"/>
      <w:color w:val="auto"/>
      <w:sz w:val="24"/>
      <w:lang w:val="de-AT" w:eastAsia="de-AT"/>
    </w:rPr>
  </w:style>
  <w:style w:type="paragraph" w:customStyle="1" w:styleId="xl84">
    <w:name w:val="xl84"/>
    <w:basedOn w:val="Normal"/>
    <w:rsid w:val="003B386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color w:val="auto"/>
      <w:sz w:val="24"/>
      <w:lang w:val="de-AT" w:eastAsia="de-AT"/>
    </w:rPr>
  </w:style>
  <w:style w:type="paragraph" w:customStyle="1" w:styleId="xl85">
    <w:name w:val="xl85"/>
    <w:basedOn w:val="Normal"/>
    <w:rsid w:val="003B386D"/>
    <w:pPr>
      <w:spacing w:before="100" w:beforeAutospacing="1" w:after="100" w:afterAutospacing="1"/>
      <w:jc w:val="left"/>
    </w:pPr>
    <w:rPr>
      <w:rFonts w:ascii="Times New Roman" w:hAnsi="Times New Roman"/>
      <w:color w:val="auto"/>
      <w:sz w:val="24"/>
      <w:lang w:val="de-AT" w:eastAsia="de-AT"/>
    </w:rPr>
  </w:style>
  <w:style w:type="paragraph" w:customStyle="1" w:styleId="xl86">
    <w:name w:val="xl86"/>
    <w:basedOn w:val="Normal"/>
    <w:rsid w:val="003B386D"/>
    <w:pPr>
      <w:spacing w:before="100" w:beforeAutospacing="1" w:after="100" w:afterAutospacing="1"/>
      <w:jc w:val="left"/>
      <w:textAlignment w:val="center"/>
    </w:pPr>
    <w:rPr>
      <w:rFonts w:ascii="Arial" w:hAnsi="Arial" w:cs="Arial"/>
      <w:color w:val="333333"/>
      <w:sz w:val="24"/>
      <w:lang w:val="de-AT" w:eastAsia="de-AT"/>
    </w:rPr>
  </w:style>
  <w:style w:type="paragraph" w:customStyle="1" w:styleId="xl87">
    <w:name w:val="xl87"/>
    <w:basedOn w:val="Normal"/>
    <w:rsid w:val="003B386D"/>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jc w:val="left"/>
      <w:textAlignment w:val="center"/>
    </w:pPr>
    <w:rPr>
      <w:rFonts w:ascii="Arial" w:hAnsi="Arial" w:cs="Arial"/>
      <w:b/>
      <w:bCs/>
      <w:color w:val="333333"/>
      <w:sz w:val="24"/>
      <w:lang w:val="de-AT" w:eastAsia="de-AT"/>
    </w:rPr>
  </w:style>
  <w:style w:type="paragraph" w:customStyle="1" w:styleId="xl88">
    <w:name w:val="xl88"/>
    <w:basedOn w:val="Normal"/>
    <w:rsid w:val="003B386D"/>
    <w:pPr>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Arial" w:hAnsi="Arial" w:cs="Arial"/>
      <w:color w:val="333333"/>
      <w:sz w:val="24"/>
      <w:lang w:val="de-AT" w:eastAsia="de-AT"/>
    </w:rPr>
  </w:style>
  <w:style w:type="paragraph" w:customStyle="1" w:styleId="xl89">
    <w:name w:val="xl89"/>
    <w:basedOn w:val="Normal"/>
    <w:rsid w:val="003B38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Arial" w:hAnsi="Arial" w:cs="Arial"/>
      <w:color w:val="333333"/>
      <w:sz w:val="24"/>
      <w:lang w:val="de-AT" w:eastAsia="de-AT"/>
    </w:rPr>
  </w:style>
  <w:style w:type="paragraph" w:customStyle="1" w:styleId="xl90">
    <w:name w:val="xl90"/>
    <w:basedOn w:val="Normal"/>
    <w:rsid w:val="003B386D"/>
    <w:pPr>
      <w:spacing w:before="100" w:beforeAutospacing="1" w:after="100" w:afterAutospacing="1"/>
      <w:jc w:val="left"/>
      <w:textAlignment w:val="center"/>
    </w:pPr>
    <w:rPr>
      <w:rFonts w:ascii="Arial" w:hAnsi="Arial" w:cs="Arial"/>
      <w:color w:val="333333"/>
      <w:sz w:val="24"/>
      <w:lang w:val="de-AT" w:eastAsia="de-AT"/>
    </w:rPr>
  </w:style>
  <w:style w:type="paragraph" w:customStyle="1" w:styleId="xl91">
    <w:name w:val="xl91"/>
    <w:basedOn w:val="Normal"/>
    <w:rsid w:val="003B386D"/>
    <w:pPr>
      <w:pBdr>
        <w:top w:val="single" w:sz="8" w:space="0" w:color="auto"/>
        <w:left w:val="single" w:sz="8" w:space="0" w:color="auto"/>
        <w:right w:val="single" w:sz="4" w:space="0" w:color="auto"/>
      </w:pBdr>
      <w:spacing w:before="100" w:beforeAutospacing="1" w:after="100" w:afterAutospacing="1"/>
      <w:jc w:val="left"/>
      <w:textAlignment w:val="center"/>
    </w:pPr>
    <w:rPr>
      <w:rFonts w:ascii="Arial" w:hAnsi="Arial" w:cs="Arial"/>
      <w:b/>
      <w:bCs/>
      <w:color w:val="auto"/>
      <w:sz w:val="24"/>
      <w:lang w:val="de-AT" w:eastAsia="de-AT"/>
    </w:rPr>
  </w:style>
  <w:style w:type="paragraph" w:customStyle="1" w:styleId="xl92">
    <w:name w:val="xl92"/>
    <w:basedOn w:val="Normal"/>
    <w:rsid w:val="003B386D"/>
    <w:pPr>
      <w:pBdr>
        <w:top w:val="single" w:sz="8" w:space="0" w:color="auto"/>
        <w:left w:val="single" w:sz="4" w:space="0" w:color="auto"/>
        <w:right w:val="single" w:sz="4" w:space="0" w:color="auto"/>
      </w:pBdr>
      <w:spacing w:before="100" w:beforeAutospacing="1" w:after="100" w:afterAutospacing="1"/>
      <w:jc w:val="left"/>
      <w:textAlignment w:val="center"/>
    </w:pPr>
    <w:rPr>
      <w:rFonts w:ascii="Arial" w:hAnsi="Arial" w:cs="Arial"/>
      <w:b/>
      <w:bCs/>
      <w:color w:val="auto"/>
      <w:sz w:val="24"/>
      <w:lang w:val="de-AT" w:eastAsia="de-AT"/>
    </w:rPr>
  </w:style>
  <w:style w:type="paragraph" w:customStyle="1" w:styleId="xl93">
    <w:name w:val="xl93"/>
    <w:basedOn w:val="Normal"/>
    <w:rsid w:val="003B386D"/>
    <w:pPr>
      <w:pBdr>
        <w:top w:val="single" w:sz="8" w:space="0" w:color="auto"/>
        <w:left w:val="single" w:sz="4" w:space="0" w:color="auto"/>
        <w:right w:val="single" w:sz="8" w:space="0" w:color="auto"/>
      </w:pBdr>
      <w:spacing w:before="100" w:beforeAutospacing="1" w:after="100" w:afterAutospacing="1"/>
      <w:jc w:val="left"/>
      <w:textAlignment w:val="center"/>
    </w:pPr>
    <w:rPr>
      <w:rFonts w:ascii="Arial" w:hAnsi="Arial" w:cs="Arial"/>
      <w:b/>
      <w:bCs/>
      <w:color w:val="auto"/>
      <w:sz w:val="24"/>
      <w:lang w:val="de-AT" w:eastAsia="de-AT"/>
    </w:rPr>
  </w:style>
  <w:style w:type="paragraph" w:customStyle="1" w:styleId="xl94">
    <w:name w:val="xl94"/>
    <w:basedOn w:val="Normal"/>
    <w:rsid w:val="003B386D"/>
    <w:pPr>
      <w:spacing w:before="100" w:beforeAutospacing="1" w:after="100" w:afterAutospacing="1"/>
      <w:jc w:val="center"/>
    </w:pPr>
    <w:rPr>
      <w:rFonts w:ascii="Arial" w:hAnsi="Arial" w:cs="Arial"/>
      <w:color w:val="auto"/>
      <w:sz w:val="24"/>
      <w:lang w:val="de-AT" w:eastAsia="de-AT"/>
    </w:rPr>
  </w:style>
  <w:style w:type="paragraph" w:styleId="PlainText">
    <w:name w:val="Plain Text"/>
    <w:basedOn w:val="Normal"/>
    <w:link w:val="PlainTextChar"/>
    <w:uiPriority w:val="99"/>
    <w:unhideWhenUsed/>
    <w:rsid w:val="00A434EA"/>
    <w:pPr>
      <w:jc w:val="left"/>
    </w:pPr>
    <w:rPr>
      <w:rFonts w:eastAsiaTheme="minorHAnsi" w:cs="Calibri"/>
      <w:color w:val="auto"/>
      <w:szCs w:val="22"/>
      <w:lang w:val="de-AT" w:eastAsia="en-US"/>
    </w:rPr>
  </w:style>
  <w:style w:type="character" w:customStyle="1" w:styleId="PlainTextChar">
    <w:name w:val="Plain Text Char"/>
    <w:basedOn w:val="DefaultParagraphFont"/>
    <w:link w:val="PlainText"/>
    <w:uiPriority w:val="99"/>
    <w:rsid w:val="00A434EA"/>
    <w:rPr>
      <w:rFonts w:ascii="Calibri" w:eastAsiaTheme="minorHAnsi" w:hAnsi="Calibri" w:cs="Calibri"/>
      <w:sz w:val="22"/>
      <w:szCs w:val="22"/>
      <w:lang w:eastAsia="en-US"/>
    </w:rPr>
  </w:style>
  <w:style w:type="character" w:customStyle="1" w:styleId="Heading3Char">
    <w:name w:val="Heading 3 Char"/>
    <w:basedOn w:val="DefaultParagraphFont"/>
    <w:link w:val="Heading3"/>
    <w:rsid w:val="00F87AA3"/>
    <w:rPr>
      <w:rFonts w:ascii="Calibri" w:hAnsi="Calibri" w:cs="Arial"/>
      <w:b/>
      <w:bCs/>
      <w:color w:val="1F497D"/>
      <w:sz w:val="28"/>
      <w:szCs w:val="26"/>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70730">
      <w:bodyDiv w:val="1"/>
      <w:marLeft w:val="0"/>
      <w:marRight w:val="0"/>
      <w:marTop w:val="0"/>
      <w:marBottom w:val="0"/>
      <w:divBdr>
        <w:top w:val="none" w:sz="0" w:space="0" w:color="auto"/>
        <w:left w:val="none" w:sz="0" w:space="0" w:color="auto"/>
        <w:bottom w:val="none" w:sz="0" w:space="0" w:color="auto"/>
        <w:right w:val="none" w:sz="0" w:space="0" w:color="auto"/>
      </w:divBdr>
    </w:div>
    <w:div w:id="506403242">
      <w:bodyDiv w:val="1"/>
      <w:marLeft w:val="0"/>
      <w:marRight w:val="0"/>
      <w:marTop w:val="0"/>
      <w:marBottom w:val="0"/>
      <w:divBdr>
        <w:top w:val="none" w:sz="0" w:space="0" w:color="auto"/>
        <w:left w:val="none" w:sz="0" w:space="0" w:color="auto"/>
        <w:bottom w:val="none" w:sz="0" w:space="0" w:color="auto"/>
        <w:right w:val="none" w:sz="0" w:space="0" w:color="auto"/>
      </w:divBdr>
      <w:divsChild>
        <w:div w:id="1923220835">
          <w:marLeft w:val="0"/>
          <w:marRight w:val="0"/>
          <w:marTop w:val="0"/>
          <w:marBottom w:val="0"/>
          <w:divBdr>
            <w:top w:val="none" w:sz="0" w:space="0" w:color="auto"/>
            <w:left w:val="none" w:sz="0" w:space="0" w:color="auto"/>
            <w:bottom w:val="none" w:sz="0" w:space="0" w:color="auto"/>
            <w:right w:val="none" w:sz="0" w:space="0" w:color="auto"/>
          </w:divBdr>
          <w:divsChild>
            <w:div w:id="1804545544">
              <w:marLeft w:val="0"/>
              <w:marRight w:val="0"/>
              <w:marTop w:val="0"/>
              <w:marBottom w:val="0"/>
              <w:divBdr>
                <w:top w:val="none" w:sz="0" w:space="0" w:color="auto"/>
                <w:left w:val="none" w:sz="0" w:space="0" w:color="auto"/>
                <w:bottom w:val="none" w:sz="0" w:space="0" w:color="auto"/>
                <w:right w:val="none" w:sz="0" w:space="0" w:color="auto"/>
              </w:divBdr>
              <w:divsChild>
                <w:div w:id="130882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773383">
      <w:bodyDiv w:val="1"/>
      <w:marLeft w:val="0"/>
      <w:marRight w:val="0"/>
      <w:marTop w:val="0"/>
      <w:marBottom w:val="0"/>
      <w:divBdr>
        <w:top w:val="none" w:sz="0" w:space="0" w:color="auto"/>
        <w:left w:val="none" w:sz="0" w:space="0" w:color="auto"/>
        <w:bottom w:val="none" w:sz="0" w:space="0" w:color="auto"/>
        <w:right w:val="none" w:sz="0" w:space="0" w:color="auto"/>
      </w:divBdr>
    </w:div>
    <w:div w:id="735127757">
      <w:bodyDiv w:val="1"/>
      <w:marLeft w:val="0"/>
      <w:marRight w:val="0"/>
      <w:marTop w:val="0"/>
      <w:marBottom w:val="0"/>
      <w:divBdr>
        <w:top w:val="none" w:sz="0" w:space="0" w:color="auto"/>
        <w:left w:val="none" w:sz="0" w:space="0" w:color="auto"/>
        <w:bottom w:val="none" w:sz="0" w:space="0" w:color="auto"/>
        <w:right w:val="none" w:sz="0" w:space="0" w:color="auto"/>
      </w:divBdr>
    </w:div>
    <w:div w:id="883640897">
      <w:bodyDiv w:val="1"/>
      <w:marLeft w:val="0"/>
      <w:marRight w:val="0"/>
      <w:marTop w:val="0"/>
      <w:marBottom w:val="0"/>
      <w:divBdr>
        <w:top w:val="none" w:sz="0" w:space="0" w:color="auto"/>
        <w:left w:val="none" w:sz="0" w:space="0" w:color="auto"/>
        <w:bottom w:val="none" w:sz="0" w:space="0" w:color="auto"/>
        <w:right w:val="none" w:sz="0" w:space="0" w:color="auto"/>
      </w:divBdr>
    </w:div>
    <w:div w:id="989553668">
      <w:bodyDiv w:val="1"/>
      <w:marLeft w:val="0"/>
      <w:marRight w:val="0"/>
      <w:marTop w:val="0"/>
      <w:marBottom w:val="0"/>
      <w:divBdr>
        <w:top w:val="none" w:sz="0" w:space="0" w:color="auto"/>
        <w:left w:val="none" w:sz="0" w:space="0" w:color="auto"/>
        <w:bottom w:val="none" w:sz="0" w:space="0" w:color="auto"/>
        <w:right w:val="none" w:sz="0" w:space="0" w:color="auto"/>
      </w:divBdr>
    </w:div>
    <w:div w:id="1212614502">
      <w:bodyDiv w:val="1"/>
      <w:marLeft w:val="0"/>
      <w:marRight w:val="0"/>
      <w:marTop w:val="0"/>
      <w:marBottom w:val="0"/>
      <w:divBdr>
        <w:top w:val="none" w:sz="0" w:space="0" w:color="auto"/>
        <w:left w:val="none" w:sz="0" w:space="0" w:color="auto"/>
        <w:bottom w:val="none" w:sz="0" w:space="0" w:color="auto"/>
        <w:right w:val="none" w:sz="0" w:space="0" w:color="auto"/>
      </w:divBdr>
    </w:div>
    <w:div w:id="1768650318">
      <w:bodyDiv w:val="1"/>
      <w:marLeft w:val="0"/>
      <w:marRight w:val="0"/>
      <w:marTop w:val="0"/>
      <w:marBottom w:val="0"/>
      <w:divBdr>
        <w:top w:val="none" w:sz="0" w:space="0" w:color="auto"/>
        <w:left w:val="none" w:sz="0" w:space="0" w:color="auto"/>
        <w:bottom w:val="none" w:sz="0" w:space="0" w:color="auto"/>
        <w:right w:val="none" w:sz="0" w:space="0" w:color="auto"/>
      </w:divBdr>
    </w:div>
    <w:div w:id="1886747183">
      <w:bodyDiv w:val="1"/>
      <w:marLeft w:val="0"/>
      <w:marRight w:val="0"/>
      <w:marTop w:val="0"/>
      <w:marBottom w:val="0"/>
      <w:divBdr>
        <w:top w:val="none" w:sz="0" w:space="0" w:color="auto"/>
        <w:left w:val="none" w:sz="0" w:space="0" w:color="auto"/>
        <w:bottom w:val="none" w:sz="0" w:space="0" w:color="auto"/>
        <w:right w:val="none" w:sz="0" w:space="0" w:color="auto"/>
      </w:divBdr>
    </w:div>
    <w:div w:id="1932158402">
      <w:bodyDiv w:val="1"/>
      <w:marLeft w:val="0"/>
      <w:marRight w:val="0"/>
      <w:marTop w:val="0"/>
      <w:marBottom w:val="0"/>
      <w:divBdr>
        <w:top w:val="none" w:sz="0" w:space="0" w:color="auto"/>
        <w:left w:val="none" w:sz="0" w:space="0" w:color="auto"/>
        <w:bottom w:val="none" w:sz="0" w:space="0" w:color="auto"/>
        <w:right w:val="none" w:sz="0" w:space="0" w:color="auto"/>
      </w:divBdr>
    </w:div>
    <w:div w:id="2063210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3.png"/><Relationship Id="rId84" Type="http://schemas.openxmlformats.org/officeDocument/2006/relationships/image" Target="media/image73.png"/><Relationship Id="rId138" Type="http://schemas.openxmlformats.org/officeDocument/2006/relationships/header" Target="header1.xml"/><Relationship Id="rId107" Type="http://schemas.openxmlformats.org/officeDocument/2006/relationships/image" Target="media/image9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jpeg"/><Relationship Id="rId74" Type="http://schemas.openxmlformats.org/officeDocument/2006/relationships/image" Target="media/image63.png"/><Relationship Id="rId128" Type="http://schemas.openxmlformats.org/officeDocument/2006/relationships/image" Target="media/image107.png"/><Relationship Id="rId5" Type="http://schemas.openxmlformats.org/officeDocument/2006/relationships/webSettings" Target="webSettings.xml"/><Relationship Id="rId90" Type="http://schemas.openxmlformats.org/officeDocument/2006/relationships/image" Target="media/image76.png"/><Relationship Id="rId95" Type="http://schemas.openxmlformats.org/officeDocument/2006/relationships/hyperlink" Target="https://netlogistik.winforstpro.com/WfpQMSNG/KundenforumEdit.aspx?ID_Proj=23&amp;ID=13360" TargetMode="Externa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4.png"/><Relationship Id="rId69" Type="http://schemas.openxmlformats.org/officeDocument/2006/relationships/hyperlink" Target="http://www.kwf-online.de/index.php/wissenstransfer/forst-holz-logistik/435-stanford-report" TargetMode="External"/><Relationship Id="rId113" Type="http://schemas.openxmlformats.org/officeDocument/2006/relationships/image" Target="media/image96.png"/><Relationship Id="rId118" Type="http://schemas.openxmlformats.org/officeDocument/2006/relationships/image" Target="media/image101.png"/><Relationship Id="rId134" Type="http://schemas.openxmlformats.org/officeDocument/2006/relationships/image" Target="media/image112.png"/><Relationship Id="rId139" Type="http://schemas.openxmlformats.org/officeDocument/2006/relationships/header" Target="header2.xml"/><Relationship Id="rId80" Type="http://schemas.openxmlformats.org/officeDocument/2006/relationships/image" Target="media/image69.png"/><Relationship Id="rId85" Type="http://schemas.openxmlformats.org/officeDocument/2006/relationships/image" Target="cid:image002.png@01D6F4BD.465A5610" TargetMode="Externa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cid:image001.png@01D623B2.FA723D70" TargetMode="External"/><Relationship Id="rId103" Type="http://schemas.openxmlformats.org/officeDocument/2006/relationships/image" Target="media/image87.png"/><Relationship Id="rId108" Type="http://schemas.openxmlformats.org/officeDocument/2006/relationships/image" Target="media/image91.png"/><Relationship Id="rId124" Type="http://schemas.openxmlformats.org/officeDocument/2006/relationships/image" Target="media/image104.jpeg"/><Relationship Id="rId129" Type="http://schemas.openxmlformats.org/officeDocument/2006/relationships/image" Target="cid:image002.png@01D9371F.DB179550" TargetMode="External"/><Relationship Id="rId54" Type="http://schemas.openxmlformats.org/officeDocument/2006/relationships/image" Target="cid:Screenshot.jpg" TargetMode="External"/><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77.png"/><Relationship Id="rId96" Type="http://schemas.openxmlformats.org/officeDocument/2006/relationships/image" Target="media/image80.png"/><Relationship Id="rId140" Type="http://schemas.openxmlformats.org/officeDocument/2006/relationships/footer" Target="footer1.xml"/><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97.png"/><Relationship Id="rId119" Type="http://schemas.openxmlformats.org/officeDocument/2006/relationships/image" Target="cid:image003.png@01D8DE65.B52A48A0" TargetMode="External"/><Relationship Id="rId44" Type="http://schemas.openxmlformats.org/officeDocument/2006/relationships/image" Target="media/image37.png"/><Relationship Id="rId60" Type="http://schemas.openxmlformats.org/officeDocument/2006/relationships/image" Target="media/image51.png"/><Relationship Id="rId65" Type="http://schemas.openxmlformats.org/officeDocument/2006/relationships/image" Target="media/image55.png"/><Relationship Id="rId81" Type="http://schemas.openxmlformats.org/officeDocument/2006/relationships/image" Target="media/image70.png"/><Relationship Id="rId86" Type="http://schemas.openxmlformats.org/officeDocument/2006/relationships/image" Target="media/image74.png"/><Relationship Id="rId130" Type="http://schemas.openxmlformats.org/officeDocument/2006/relationships/image" Target="media/image108.png"/><Relationship Id="rId135" Type="http://schemas.openxmlformats.org/officeDocument/2006/relationships/image" Target="media/image113.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9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7.png"/><Relationship Id="rId76" Type="http://schemas.openxmlformats.org/officeDocument/2006/relationships/image" Target="media/image65.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2.png"/><Relationship Id="rId125" Type="http://schemas.openxmlformats.org/officeDocument/2006/relationships/image" Target="cid:image001.jpg@01D903E5.2ECFBA60" TargetMode="External"/><Relationship Id="rId141"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6.png"/><Relationship Id="rId87" Type="http://schemas.openxmlformats.org/officeDocument/2006/relationships/image" Target="cid:image001.png@01D6F4BD.465A5610" TargetMode="External"/><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09.png"/><Relationship Id="rId136" Type="http://schemas.openxmlformats.org/officeDocument/2006/relationships/image" Target="media/image114.png"/><Relationship Id="rId61" Type="http://schemas.openxmlformats.org/officeDocument/2006/relationships/image" Target="media/image52.png"/><Relationship Id="rId82" Type="http://schemas.openxmlformats.org/officeDocument/2006/relationships/image" Target="media/image71.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8.png"/><Relationship Id="rId77" Type="http://schemas.openxmlformats.org/officeDocument/2006/relationships/image" Target="media/image66.png"/><Relationship Id="rId100" Type="http://schemas.openxmlformats.org/officeDocument/2006/relationships/image" Target="media/image84.png"/><Relationship Id="rId105" Type="http://schemas.openxmlformats.org/officeDocument/2006/relationships/image" Target="cid:image002.png@01D80638.1A69B4A0" TargetMode="External"/><Relationship Id="rId126" Type="http://schemas.openxmlformats.org/officeDocument/2006/relationships/image" Target="media/image105.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1.png"/><Relationship Id="rId93" Type="http://schemas.openxmlformats.org/officeDocument/2006/relationships/image" Target="cid:image001.png@01D76107.59631510" TargetMode="External"/><Relationship Id="rId98" Type="http://schemas.openxmlformats.org/officeDocument/2006/relationships/image" Target="media/image82.png"/><Relationship Id="rId121" Type="http://schemas.openxmlformats.org/officeDocument/2006/relationships/image" Target="cid:image002.png@01D91534.65CFCC20" TargetMode="External"/><Relationship Id="rId142" Type="http://schemas.openxmlformats.org/officeDocument/2006/relationships/header" Target="header3.xml"/><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57.png"/><Relationship Id="rId116" Type="http://schemas.openxmlformats.org/officeDocument/2006/relationships/image" Target="media/image99.png"/><Relationship Id="rId137" Type="http://schemas.openxmlformats.org/officeDocument/2006/relationships/image" Target="media/image115.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cid:image001.png@01D6293A.0EAD03B0" TargetMode="External"/><Relationship Id="rId83" Type="http://schemas.openxmlformats.org/officeDocument/2006/relationships/image" Target="media/image72.png"/><Relationship Id="rId88" Type="http://schemas.openxmlformats.org/officeDocument/2006/relationships/image" Target="media/image75.png"/><Relationship Id="rId111" Type="http://schemas.openxmlformats.org/officeDocument/2006/relationships/image" Target="media/image94.png"/><Relationship Id="rId132" Type="http://schemas.openxmlformats.org/officeDocument/2006/relationships/image" Target="media/image110.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49.png"/><Relationship Id="rId106" Type="http://schemas.openxmlformats.org/officeDocument/2006/relationships/image" Target="media/image89.png"/><Relationship Id="rId127" Type="http://schemas.openxmlformats.org/officeDocument/2006/relationships/image" Target="media/image106.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79.png"/><Relationship Id="rId99" Type="http://schemas.openxmlformats.org/officeDocument/2006/relationships/image" Target="media/image83.jpeg"/><Relationship Id="rId101" Type="http://schemas.openxmlformats.org/officeDocument/2006/relationships/image" Target="media/image85.png"/><Relationship Id="rId122" Type="http://schemas.openxmlformats.org/officeDocument/2006/relationships/image" Target="media/image103.png"/><Relationship Id="rId143"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58.png"/><Relationship Id="rId89" Type="http://schemas.openxmlformats.org/officeDocument/2006/relationships/image" Target="cid:image001.png@01D6F30C.0D78DC70" TargetMode="External"/><Relationship Id="rId112" Type="http://schemas.openxmlformats.org/officeDocument/2006/relationships/image" Target="media/image95.png"/><Relationship Id="rId133" Type="http://schemas.openxmlformats.org/officeDocument/2006/relationships/image" Target="media/image111.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0.png"/><Relationship Id="rId79" Type="http://schemas.openxmlformats.org/officeDocument/2006/relationships/image" Target="media/image68.png"/><Relationship Id="rId102" Type="http://schemas.openxmlformats.org/officeDocument/2006/relationships/image" Target="media/image86.png"/><Relationship Id="rId123" Type="http://schemas.openxmlformats.org/officeDocument/2006/relationships/image" Target="cid:image001.png@01D90A53.7AA8DAB0" TargetMode="External"/><Relationship Id="rId144"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image" Target="media/image119.jpeg"/><Relationship Id="rId2" Type="http://schemas.openxmlformats.org/officeDocument/2006/relationships/image" Target="media/image118.jpeg"/><Relationship Id="rId1" Type="http://schemas.openxmlformats.org/officeDocument/2006/relationships/image" Target="media/image117.jpeg"/></Relationships>
</file>

<file path=word/_rels/header2.xml.rels><?xml version="1.0" encoding="UTF-8" standalone="yes"?>
<Relationships xmlns="http://schemas.openxmlformats.org/package/2006/relationships"><Relationship Id="rId1" Type="http://schemas.openxmlformats.org/officeDocument/2006/relationships/image" Target="media/image11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s\AppData\Roaming\Microsoft\Templates\WinforstPro%20Standard%20Vorlage.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ECE28F-605F-4471-A2BE-5E4D448638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WinforstPro Standard Vorlage.dotx</Template>
  <TotalTime>0</TotalTime>
  <Pages>72</Pages>
  <Words>8016</Words>
  <Characters>50503</Characters>
  <Application>Microsoft Office Word</Application>
  <DocSecurity>0</DocSecurity>
  <Lines>420</Lines>
  <Paragraphs>116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WinforstProNet</vt:lpstr>
      <vt:lpstr>WinforstProNet</vt:lpstr>
    </vt:vector>
  </TitlesOfParts>
  <Company>Latschbacher</Company>
  <LinksUpToDate>false</LinksUpToDate>
  <CharactersWithSpaces>58403</CharactersWithSpaces>
  <SharedDoc>false</SharedDoc>
  <HLinks>
    <vt:vector size="6" baseType="variant">
      <vt:variant>
        <vt:i4>3473468</vt:i4>
      </vt:variant>
      <vt:variant>
        <vt:i4>0</vt:i4>
      </vt:variant>
      <vt:variant>
        <vt:i4>0</vt:i4>
      </vt:variant>
      <vt:variant>
        <vt:i4>5</vt:i4>
      </vt:variant>
      <vt:variant>
        <vt:lpwstr>http://www.winfortpro.com/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WinforstProNet</dc:title>
  <dc:creator>Herbert HS. Schlager</dc:creator>
  <cp:lastModifiedBy>Viktor VSB. Schildberger</cp:lastModifiedBy>
  <cp:revision>313</cp:revision>
  <cp:lastPrinted>2011-10-13T11:30:00Z</cp:lastPrinted>
  <dcterms:created xsi:type="dcterms:W3CDTF">2018-02-15T11:53:00Z</dcterms:created>
  <dcterms:modified xsi:type="dcterms:W3CDTF">2026-02-10T08:57:00Z</dcterms:modified>
</cp:coreProperties>
</file>